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6A" w:rsidRPr="00641A13" w:rsidRDefault="00641A13">
      <w:pPr>
        <w:rPr>
          <w:rFonts w:asciiTheme="majorHAnsi" w:hAnsiTheme="majorHAnsi"/>
          <w:u w:val="single"/>
        </w:rPr>
      </w:pPr>
      <w:r w:rsidRPr="00641A13">
        <w:rPr>
          <w:rFonts w:asciiTheme="majorHAnsi" w:hAnsiTheme="majorHAnsi"/>
          <w:i/>
          <w:u w:val="single"/>
        </w:rPr>
        <w:t xml:space="preserve">For Clergy:  </w:t>
      </w:r>
      <w:r w:rsidR="00241876" w:rsidRPr="00641A13">
        <w:rPr>
          <w:rFonts w:asciiTheme="majorHAnsi" w:hAnsiTheme="majorHAnsi"/>
          <w:i/>
          <w:u w:val="single"/>
        </w:rPr>
        <w:t>Prepare/Enrich</w:t>
      </w:r>
      <w:r w:rsidR="00241876" w:rsidRPr="00641A13">
        <w:rPr>
          <w:rFonts w:asciiTheme="majorHAnsi" w:hAnsiTheme="majorHAnsi"/>
          <w:u w:val="single"/>
        </w:rPr>
        <w:t xml:space="preserve"> </w:t>
      </w:r>
      <w:r w:rsidRPr="00641A13">
        <w:rPr>
          <w:rFonts w:asciiTheme="majorHAnsi" w:hAnsiTheme="majorHAnsi"/>
          <w:u w:val="single"/>
        </w:rPr>
        <w:t xml:space="preserve">and </w:t>
      </w:r>
      <w:r w:rsidRPr="00B46253">
        <w:rPr>
          <w:rFonts w:asciiTheme="majorHAnsi" w:hAnsiTheme="majorHAnsi"/>
          <w:i/>
          <w:u w:val="single"/>
        </w:rPr>
        <w:t>Catholic Couple Checkup</w:t>
      </w:r>
      <w:r w:rsidRPr="00641A13">
        <w:rPr>
          <w:rFonts w:asciiTheme="majorHAnsi" w:hAnsiTheme="majorHAnsi"/>
          <w:u w:val="single"/>
        </w:rPr>
        <w:t xml:space="preserve"> Premarital/Relationship </w:t>
      </w:r>
      <w:r w:rsidR="00155B22">
        <w:rPr>
          <w:rFonts w:asciiTheme="majorHAnsi" w:hAnsiTheme="majorHAnsi"/>
          <w:u w:val="single"/>
        </w:rPr>
        <w:t>Assessments</w:t>
      </w:r>
    </w:p>
    <w:p w:rsidR="00912487" w:rsidRPr="00992905" w:rsidRDefault="00912487" w:rsidP="00912487">
      <w:r w:rsidRPr="00992905">
        <w:t>To Fathers and Deacons,</w:t>
      </w:r>
    </w:p>
    <w:p w:rsidR="00EC326F" w:rsidRPr="00992905" w:rsidRDefault="00EC326F" w:rsidP="00912487">
      <w:r w:rsidRPr="00992905">
        <w:t xml:space="preserve">The research about the usefulness of premarital </w:t>
      </w:r>
      <w:r w:rsidR="00E4728D" w:rsidRPr="00992905">
        <w:t xml:space="preserve">relationship </w:t>
      </w:r>
      <w:r w:rsidRPr="00992905">
        <w:t xml:space="preserve">inventories (assessments) is unmistakable, and studies continue to be published every year that underscore the value of </w:t>
      </w:r>
      <w:r w:rsidRPr="006B512B">
        <w:t xml:space="preserve">them </w:t>
      </w:r>
      <w:r w:rsidR="00415F1E" w:rsidRPr="006B512B">
        <w:t xml:space="preserve">for couples </w:t>
      </w:r>
      <w:r w:rsidRPr="006B512B">
        <w:t xml:space="preserve">in terms </w:t>
      </w:r>
      <w:r w:rsidRPr="00992905">
        <w:t xml:space="preserve">of communication, conflict management, intimacy, and so on.  </w:t>
      </w:r>
    </w:p>
    <w:p w:rsidR="00992905" w:rsidRDefault="00EC326F" w:rsidP="00EC326F">
      <w:r w:rsidRPr="00B46253">
        <w:rPr>
          <w:i/>
        </w:rPr>
        <w:t>Prepare/Enrich</w:t>
      </w:r>
      <w:r w:rsidRPr="00992905">
        <w:t xml:space="preserve"> (PE)</w:t>
      </w:r>
      <w:r w:rsidR="00EB6DF3" w:rsidRPr="00992905">
        <w:t xml:space="preserve"> is the</w:t>
      </w:r>
      <w:r w:rsidRPr="00992905">
        <w:t xml:space="preserve"> </w:t>
      </w:r>
      <w:r w:rsidR="00EB6DF3" w:rsidRPr="00992905">
        <w:t xml:space="preserve">inventory/assessment that the Archdiocese supports and trains clergy to </w:t>
      </w:r>
      <w:r w:rsidR="00992905" w:rsidRPr="00992905">
        <w:t>administer and interpret results</w:t>
      </w:r>
      <w:r w:rsidR="00EB6DF3" w:rsidRPr="00992905">
        <w:t xml:space="preserve">.  </w:t>
      </w:r>
      <w:r w:rsidR="00EB6DF3" w:rsidRPr="00B46253">
        <w:rPr>
          <w:i/>
        </w:rPr>
        <w:t>Catholic Couple Checkup</w:t>
      </w:r>
      <w:r w:rsidR="00EB6DF3" w:rsidRPr="00992905">
        <w:t xml:space="preserve"> (CCC) </w:t>
      </w:r>
      <w:r w:rsidR="00EB6DF3">
        <w:t xml:space="preserve">is the </w:t>
      </w:r>
      <w:r w:rsidR="00EB6DF3" w:rsidRPr="00BA2711">
        <w:t xml:space="preserve">corresponding inventory tool that parallels </w:t>
      </w:r>
      <w:r w:rsidR="000F78B3">
        <w:t>PE</w:t>
      </w:r>
      <w:r w:rsidR="00992905">
        <w:t xml:space="preserve">.  CCC is less comprehensive than PE, and is </w:t>
      </w:r>
      <w:r w:rsidR="00992905" w:rsidRPr="00992905">
        <w:t>taken without clergy facilitation</w:t>
      </w:r>
      <w:r w:rsidR="00992905">
        <w:t xml:space="preserve">, but it too has been shown to result in overall relationship success, and </w:t>
      </w:r>
      <w:r w:rsidR="000F78B3">
        <w:t>is also supported by the Archdiocese</w:t>
      </w:r>
      <w:r w:rsidR="000F78B3" w:rsidRPr="006B512B">
        <w:t>.</w:t>
      </w:r>
      <w:r w:rsidR="00415F1E" w:rsidRPr="006B512B">
        <w:t xml:space="preserve"> </w:t>
      </w:r>
      <w:r w:rsidR="006B512B" w:rsidRPr="006B512B">
        <w:t xml:space="preserve"> Clergy</w:t>
      </w:r>
      <w:r w:rsidR="00415F1E" w:rsidRPr="006B512B">
        <w:t xml:space="preserve"> and couples have shared positive feedback on these relationship inventories.</w:t>
      </w:r>
      <w:r w:rsidR="00992905" w:rsidRPr="006B512B">
        <w:t xml:space="preserve"> (With CCC, couples have </w:t>
      </w:r>
      <w:r w:rsidR="00992905" w:rsidRPr="00992905">
        <w:t xml:space="preserve">the option to share their 15-20 page report </w:t>
      </w:r>
      <w:r w:rsidR="00992905">
        <w:t xml:space="preserve">with </w:t>
      </w:r>
      <w:bookmarkStart w:id="0" w:name="_GoBack"/>
      <w:bookmarkEnd w:id="0"/>
      <w:r w:rsidR="00992905">
        <w:t>you</w:t>
      </w:r>
      <w:r w:rsidR="00992905" w:rsidRPr="00992905">
        <w:t>.) Clergy trainings are scheduled throughout the year</w:t>
      </w:r>
      <w:r w:rsidR="00992905">
        <w:t xml:space="preserve"> and teach you about both P/E and CCC</w:t>
      </w:r>
      <w:r w:rsidR="00992905" w:rsidRPr="00992905">
        <w:t>.</w:t>
      </w:r>
    </w:p>
    <w:p w:rsidR="00627811" w:rsidRPr="00CC10E7" w:rsidRDefault="00FE4C3D" w:rsidP="00CC10E7">
      <w:r>
        <w:t xml:space="preserve">For more information about PE and CCC, </w:t>
      </w:r>
      <w:r w:rsidR="00627811">
        <w:t xml:space="preserve">or to </w:t>
      </w:r>
      <w:r w:rsidR="00627811" w:rsidRPr="006B512B">
        <w:t xml:space="preserve">register for </w:t>
      </w:r>
      <w:r w:rsidR="00B46253" w:rsidRPr="006B512B">
        <w:t>the next</w:t>
      </w:r>
      <w:r w:rsidR="00627811" w:rsidRPr="006B512B">
        <w:t xml:space="preserve"> Clergy </w:t>
      </w:r>
      <w:r w:rsidR="00627811">
        <w:t xml:space="preserve">Facilitator training, </w:t>
      </w:r>
      <w:r w:rsidR="00627811" w:rsidRPr="00FE4C3D">
        <w:rPr>
          <w:rFonts w:cstheme="minorHAnsi"/>
        </w:rPr>
        <w:t xml:space="preserve">please call or email </w:t>
      </w:r>
      <w:r w:rsidR="00627811" w:rsidRPr="00FE4C3D">
        <w:rPr>
          <w:rFonts w:cstheme="minorHAnsi"/>
          <w:b/>
        </w:rPr>
        <w:t>Suzanne Hammill</w:t>
      </w:r>
      <w:r w:rsidR="00627811" w:rsidRPr="00FE4C3D">
        <w:rPr>
          <w:rFonts w:cstheme="minorHAnsi"/>
        </w:rPr>
        <w:t xml:space="preserve"> </w:t>
      </w:r>
      <w:r w:rsidR="00627811">
        <w:rPr>
          <w:rFonts w:cstheme="minorHAnsi"/>
        </w:rPr>
        <w:t xml:space="preserve">in the Family Life Office </w:t>
      </w:r>
      <w:r w:rsidR="00627811" w:rsidRPr="00FE4C3D">
        <w:rPr>
          <w:rFonts w:cstheme="minorHAnsi"/>
        </w:rPr>
        <w:t xml:space="preserve">at </w:t>
      </w:r>
      <w:r w:rsidR="00627811" w:rsidRPr="00FE4C3D">
        <w:rPr>
          <w:rFonts w:cstheme="minorHAnsi"/>
          <w:b/>
        </w:rPr>
        <w:t>(646) 794-3183</w:t>
      </w:r>
      <w:r w:rsidR="00627811" w:rsidRPr="00FE4C3D">
        <w:rPr>
          <w:rFonts w:cstheme="minorHAnsi"/>
        </w:rPr>
        <w:t xml:space="preserve"> or </w:t>
      </w:r>
      <w:hyperlink r:id="rId7" w:history="1">
        <w:r w:rsidR="00627811" w:rsidRPr="00A5285B">
          <w:rPr>
            <w:rStyle w:val="Hyperlink"/>
            <w:rFonts w:cstheme="minorHAnsi"/>
            <w:b/>
            <w:color w:val="auto"/>
          </w:rPr>
          <w:t>Suzanne.Hammill@archny.org</w:t>
        </w:r>
      </w:hyperlink>
      <w:r w:rsidR="00627811" w:rsidRPr="00A5285B">
        <w:rPr>
          <w:rFonts w:cstheme="minorHAnsi"/>
        </w:rPr>
        <w:t xml:space="preserve">.  </w:t>
      </w:r>
      <w:r w:rsidR="00A5285B">
        <w:rPr>
          <w:rFonts w:cstheme="minorHAnsi"/>
        </w:rPr>
        <w:t xml:space="preserve">ADDITIONAL </w:t>
      </w:r>
      <w:r w:rsidR="009B4977" w:rsidRPr="00A5285B">
        <w:rPr>
          <w:rFonts w:cstheme="minorHAnsi"/>
        </w:rPr>
        <w:t xml:space="preserve">NOTE:  </w:t>
      </w:r>
      <w:r w:rsidR="00627811" w:rsidRPr="00A5285B">
        <w:rPr>
          <w:rFonts w:cstheme="minorHAnsi"/>
        </w:rPr>
        <w:t>Ask Suzanne for a free copy of</w:t>
      </w:r>
      <w:r w:rsidR="00CC10E7" w:rsidRPr="00A5285B">
        <w:rPr>
          <w:rFonts w:cstheme="minorHAnsi"/>
        </w:rPr>
        <w:t>:</w:t>
      </w:r>
      <w:r w:rsidR="00627811" w:rsidRPr="00A5285B">
        <w:rPr>
          <w:rFonts w:cstheme="minorHAnsi"/>
        </w:rPr>
        <w:t xml:space="preserve"> </w:t>
      </w:r>
      <w:r w:rsidR="009B4977" w:rsidRPr="00A5285B">
        <w:rPr>
          <w:rFonts w:cstheme="minorHAnsi"/>
          <w:i/>
        </w:rPr>
        <w:t xml:space="preserve">Helping Couples: Proven </w:t>
      </w:r>
      <w:r w:rsidR="009B4977" w:rsidRPr="00CC10E7">
        <w:rPr>
          <w:rFonts w:cstheme="minorHAnsi"/>
          <w:i/>
        </w:rPr>
        <w:t>Strategies for Coaches, Counselors &amp; Clergy</w:t>
      </w:r>
      <w:r w:rsidR="00CC10E7">
        <w:rPr>
          <w:rFonts w:cstheme="minorHAnsi"/>
        </w:rPr>
        <w:t>,</w:t>
      </w:r>
      <w:r w:rsidR="009B4977" w:rsidRPr="00CC10E7">
        <w:rPr>
          <w:rFonts w:cstheme="minorHAnsi"/>
        </w:rPr>
        <w:t xml:space="preserve"> </w:t>
      </w:r>
      <w:r w:rsidR="00CC10E7">
        <w:rPr>
          <w:rFonts w:cstheme="minorHAnsi"/>
        </w:rPr>
        <w:t>a 2021 book</w:t>
      </w:r>
      <w:r w:rsidR="009B4977" w:rsidRPr="00CC10E7">
        <w:rPr>
          <w:rFonts w:cstheme="minorHAnsi"/>
        </w:rPr>
        <w:t xml:space="preserve"> </w:t>
      </w:r>
      <w:r w:rsidR="00CC10E7" w:rsidRPr="00CC10E7">
        <w:rPr>
          <w:rFonts w:cstheme="minorHAnsi"/>
        </w:rPr>
        <w:t xml:space="preserve">co-written by the founder of </w:t>
      </w:r>
      <w:r w:rsidR="00CC10E7" w:rsidRPr="00CC10E7">
        <w:rPr>
          <w:rFonts w:cstheme="minorHAnsi"/>
          <w:i/>
        </w:rPr>
        <w:t>Prepare/Enrich</w:t>
      </w:r>
      <w:r w:rsidR="00CC10E7" w:rsidRPr="00CC10E7">
        <w:rPr>
          <w:rFonts w:cstheme="minorHAnsi"/>
        </w:rPr>
        <w:t xml:space="preserve">, </w:t>
      </w:r>
      <w:r w:rsidR="00CC10E7">
        <w:rPr>
          <w:rFonts w:cstheme="minorHAnsi"/>
        </w:rPr>
        <w:t>that</w:t>
      </w:r>
      <w:r w:rsidR="00CC10E7" w:rsidRPr="00CC10E7">
        <w:rPr>
          <w:rFonts w:cstheme="minorHAnsi"/>
        </w:rPr>
        <w:t xml:space="preserve"> includes practical and proven methods, data-driven techniques, and immediately usable strategies</w:t>
      </w:r>
      <w:r w:rsidR="00CC10E7">
        <w:rPr>
          <w:rFonts w:cstheme="minorHAnsi"/>
        </w:rPr>
        <w:t xml:space="preserve"> to help the couples you prepare for marriage.</w:t>
      </w:r>
    </w:p>
    <w:p w:rsidR="00EB6DF3" w:rsidRDefault="00A5285B" w:rsidP="00EC326F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741F64B5" wp14:editId="7367584E">
            <wp:extent cx="2277082" cy="32796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1980" cy="330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DF3" w:rsidSect="00BC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B3" w:rsidRDefault="00670FB3" w:rsidP="00670FB3">
      <w:pPr>
        <w:spacing w:after="0" w:line="240" w:lineRule="auto"/>
      </w:pPr>
      <w:r>
        <w:separator/>
      </w:r>
    </w:p>
  </w:endnote>
  <w:endnote w:type="continuationSeparator" w:id="0">
    <w:p w:rsidR="00670FB3" w:rsidRDefault="00670FB3" w:rsidP="0067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B3" w:rsidRDefault="00670FB3" w:rsidP="00670FB3">
      <w:pPr>
        <w:spacing w:after="0" w:line="240" w:lineRule="auto"/>
      </w:pPr>
      <w:r>
        <w:separator/>
      </w:r>
    </w:p>
  </w:footnote>
  <w:footnote w:type="continuationSeparator" w:id="0">
    <w:p w:rsidR="00670FB3" w:rsidRDefault="00670FB3" w:rsidP="0067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5AAF"/>
    <w:multiLevelType w:val="hybridMultilevel"/>
    <w:tmpl w:val="5AF2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11041"/>
    <w:multiLevelType w:val="hybridMultilevel"/>
    <w:tmpl w:val="A392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E5D6B"/>
    <w:multiLevelType w:val="hybridMultilevel"/>
    <w:tmpl w:val="346E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38"/>
    <w:rsid w:val="0006223F"/>
    <w:rsid w:val="00083D74"/>
    <w:rsid w:val="000C18B5"/>
    <w:rsid w:val="000E7790"/>
    <w:rsid w:val="000F78B3"/>
    <w:rsid w:val="00121116"/>
    <w:rsid w:val="001350F3"/>
    <w:rsid w:val="00155B22"/>
    <w:rsid w:val="00186C1D"/>
    <w:rsid w:val="0019070D"/>
    <w:rsid w:val="001C052E"/>
    <w:rsid w:val="00241876"/>
    <w:rsid w:val="002600BD"/>
    <w:rsid w:val="002C5302"/>
    <w:rsid w:val="002F352D"/>
    <w:rsid w:val="0038080C"/>
    <w:rsid w:val="00415F1E"/>
    <w:rsid w:val="00496797"/>
    <w:rsid w:val="004A298C"/>
    <w:rsid w:val="004A52D0"/>
    <w:rsid w:val="004B33C1"/>
    <w:rsid w:val="0058143A"/>
    <w:rsid w:val="005A597C"/>
    <w:rsid w:val="00621A7F"/>
    <w:rsid w:val="00627811"/>
    <w:rsid w:val="00641A13"/>
    <w:rsid w:val="00670FB3"/>
    <w:rsid w:val="006B512B"/>
    <w:rsid w:val="006B586A"/>
    <w:rsid w:val="006C28AB"/>
    <w:rsid w:val="006C6276"/>
    <w:rsid w:val="00805C19"/>
    <w:rsid w:val="0081213A"/>
    <w:rsid w:val="008B2F63"/>
    <w:rsid w:val="008B7B0B"/>
    <w:rsid w:val="00912487"/>
    <w:rsid w:val="00955795"/>
    <w:rsid w:val="00992905"/>
    <w:rsid w:val="009B4977"/>
    <w:rsid w:val="00A1109A"/>
    <w:rsid w:val="00A5285B"/>
    <w:rsid w:val="00B1615E"/>
    <w:rsid w:val="00B46253"/>
    <w:rsid w:val="00BC5D4B"/>
    <w:rsid w:val="00C00C8E"/>
    <w:rsid w:val="00C17FA0"/>
    <w:rsid w:val="00C64140"/>
    <w:rsid w:val="00C75C09"/>
    <w:rsid w:val="00CB3CDE"/>
    <w:rsid w:val="00CC10E7"/>
    <w:rsid w:val="00CF4638"/>
    <w:rsid w:val="00D228E9"/>
    <w:rsid w:val="00E4728D"/>
    <w:rsid w:val="00E85FD7"/>
    <w:rsid w:val="00EB6DF3"/>
    <w:rsid w:val="00EB7749"/>
    <w:rsid w:val="00EC326F"/>
    <w:rsid w:val="00EE098A"/>
    <w:rsid w:val="00F513CE"/>
    <w:rsid w:val="00FB2BBB"/>
    <w:rsid w:val="00FB43CF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D800"/>
  <w15:docId w15:val="{7BB50BEC-B0E3-4192-9D7B-49EDE261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8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0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B3"/>
  </w:style>
  <w:style w:type="paragraph" w:styleId="Footer">
    <w:name w:val="footer"/>
    <w:basedOn w:val="Normal"/>
    <w:link w:val="FooterChar"/>
    <w:uiPriority w:val="99"/>
    <w:unhideWhenUsed/>
    <w:rsid w:val="0067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B3"/>
  </w:style>
  <w:style w:type="table" w:styleId="TableGrid">
    <w:name w:val="Table Grid"/>
    <w:basedOn w:val="TableNormal"/>
    <w:uiPriority w:val="59"/>
    <w:rsid w:val="0064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uzanne.Hammill@arch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Archny.org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Dr. Kathleen Wither D.Min</cp:lastModifiedBy>
  <cp:revision>2</cp:revision>
  <dcterms:created xsi:type="dcterms:W3CDTF">2021-08-02T12:04:00Z</dcterms:created>
  <dcterms:modified xsi:type="dcterms:W3CDTF">2021-08-02T12:04:00Z</dcterms:modified>
</cp:coreProperties>
</file>