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5" w:rsidRPr="00D84751" w:rsidRDefault="00367FD7" w:rsidP="001005D5">
      <w:pPr>
        <w:rPr>
          <w:rFonts w:cstheme="minorHAnsi"/>
          <w:sz w:val="24"/>
          <w:szCs w:val="24"/>
        </w:rPr>
      </w:pPr>
      <w:r w:rsidRPr="00D84751">
        <w:rPr>
          <w:rFonts w:cstheme="minorHAnsi"/>
          <w:b/>
          <w:noProof/>
          <w:color w:val="FF66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5AF00ED" wp14:editId="55C374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0598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363" y="21150"/>
                <wp:lineTo x="21363" y="0"/>
                <wp:lineTo x="0" y="0"/>
              </wp:wrapPolygon>
            </wp:wrapThrough>
            <wp:docPr id="3" name="Picture 3" descr="O:\Navneet\Documents\CC Logo 100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avneet\Documents\CC Logo 100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9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AE1" w:rsidRPr="00D84751" w:rsidRDefault="00475AE1" w:rsidP="001005D5">
      <w:pPr>
        <w:rPr>
          <w:rFonts w:cstheme="minorHAnsi"/>
          <w:sz w:val="24"/>
          <w:szCs w:val="24"/>
        </w:rPr>
      </w:pPr>
    </w:p>
    <w:p w:rsidR="001005D5" w:rsidRDefault="001005D5" w:rsidP="001005D5">
      <w:pPr>
        <w:rPr>
          <w:rFonts w:cstheme="minorHAnsi"/>
          <w:i/>
          <w:sz w:val="24"/>
          <w:szCs w:val="24"/>
        </w:rPr>
      </w:pPr>
    </w:p>
    <w:p w:rsidR="00367FD7" w:rsidRPr="00D84751" w:rsidRDefault="00367FD7" w:rsidP="001005D5">
      <w:pPr>
        <w:rPr>
          <w:rFonts w:cstheme="minorHAnsi"/>
          <w:i/>
          <w:sz w:val="24"/>
          <w:szCs w:val="24"/>
        </w:rPr>
      </w:pPr>
    </w:p>
    <w:p w:rsidR="004B4FBD" w:rsidRPr="0030470C" w:rsidRDefault="004E3F34" w:rsidP="001005D5">
      <w:pPr>
        <w:rPr>
          <w:rFonts w:cstheme="minorHAnsi"/>
        </w:rPr>
      </w:pPr>
      <w:r w:rsidRPr="0030470C">
        <w:rPr>
          <w:rFonts w:cstheme="minorHAnsi"/>
        </w:rPr>
        <w:t>Pastors,</w:t>
      </w:r>
    </w:p>
    <w:p w:rsidR="00521E2C" w:rsidRPr="0030470C" w:rsidRDefault="000C5729" w:rsidP="000C5729">
      <w:pPr>
        <w:spacing w:after="0"/>
        <w:rPr>
          <w:rFonts w:cstheme="minorHAnsi"/>
        </w:rPr>
      </w:pPr>
      <w:r w:rsidRPr="0030470C">
        <w:rPr>
          <w:rFonts w:cstheme="minorHAnsi"/>
        </w:rPr>
        <w:t>This April</w:t>
      </w:r>
      <w:r w:rsidR="005B284C" w:rsidRPr="0030470C">
        <w:rPr>
          <w:rFonts w:cstheme="minorHAnsi"/>
        </w:rPr>
        <w:t xml:space="preserve"> </w:t>
      </w:r>
      <w:r w:rsidR="004B4FBD" w:rsidRPr="0030470C">
        <w:rPr>
          <w:rFonts w:cstheme="minorHAnsi"/>
        </w:rPr>
        <w:t xml:space="preserve">we </w:t>
      </w:r>
      <w:r w:rsidRPr="0030470C">
        <w:rPr>
          <w:rFonts w:cstheme="minorHAnsi"/>
        </w:rPr>
        <w:t xml:space="preserve">will be asked to complete the </w:t>
      </w:r>
      <w:r w:rsidR="004E3F34" w:rsidRPr="0030470C">
        <w:rPr>
          <w:rFonts w:cstheme="minorHAnsi"/>
        </w:rPr>
        <w:t xml:space="preserve">United States </w:t>
      </w:r>
      <w:r w:rsidRPr="0030470C">
        <w:rPr>
          <w:rFonts w:cstheme="minorHAnsi"/>
        </w:rPr>
        <w:t>Decennial Census</w:t>
      </w:r>
      <w:r w:rsidR="00521E2C" w:rsidRPr="0030470C">
        <w:rPr>
          <w:rFonts w:cstheme="minorHAnsi"/>
        </w:rPr>
        <w:t>.</w:t>
      </w:r>
      <w:r w:rsidRPr="0030470C">
        <w:rPr>
          <w:rFonts w:cstheme="minorHAnsi"/>
        </w:rPr>
        <w:t xml:space="preserve"> It is </w:t>
      </w:r>
      <w:r w:rsidR="004E3F34" w:rsidRPr="0030470C">
        <w:rPr>
          <w:rFonts w:cstheme="minorHAnsi"/>
        </w:rPr>
        <w:t>critical</w:t>
      </w:r>
      <w:r w:rsidR="00A42DC3" w:rsidRPr="0030470C">
        <w:rPr>
          <w:rFonts w:cstheme="minorHAnsi"/>
        </w:rPr>
        <w:t xml:space="preserve"> that every person is counted.</w:t>
      </w:r>
    </w:p>
    <w:p w:rsidR="00A42DC3" w:rsidRPr="0030470C" w:rsidRDefault="00A42DC3" w:rsidP="000C5729">
      <w:pPr>
        <w:spacing w:after="0"/>
        <w:rPr>
          <w:rFonts w:cstheme="minorHAnsi"/>
        </w:rPr>
      </w:pPr>
    </w:p>
    <w:p w:rsidR="00521E2C" w:rsidRPr="0030470C" w:rsidRDefault="00521E2C" w:rsidP="00A42DC3">
      <w:pPr>
        <w:spacing w:after="0"/>
        <w:rPr>
          <w:rFonts w:cstheme="minorHAnsi"/>
        </w:rPr>
      </w:pPr>
      <w:r w:rsidRPr="0030470C">
        <w:rPr>
          <w:rFonts w:cstheme="minorHAnsi"/>
        </w:rPr>
        <w:t>I am asking that you join me in encouraging</w:t>
      </w:r>
      <w:r w:rsidR="004E3F34" w:rsidRPr="0030470C">
        <w:rPr>
          <w:rFonts w:cstheme="minorHAnsi"/>
        </w:rPr>
        <w:t xml:space="preserve"> participation</w:t>
      </w:r>
      <w:r w:rsidRPr="0030470C">
        <w:rPr>
          <w:rFonts w:cstheme="minorHAnsi"/>
        </w:rPr>
        <w:t xml:space="preserve"> in the 2020 Census.</w:t>
      </w:r>
      <w:r w:rsidR="00A42DC3" w:rsidRPr="0030470C">
        <w:rPr>
          <w:rFonts w:cstheme="minorHAnsi"/>
        </w:rPr>
        <w:t xml:space="preserve"> </w:t>
      </w:r>
    </w:p>
    <w:p w:rsidR="00A42DC3" w:rsidRPr="0030470C" w:rsidRDefault="00A42DC3" w:rsidP="000C5729">
      <w:pPr>
        <w:spacing w:after="0"/>
        <w:rPr>
          <w:rFonts w:cstheme="minorHAnsi"/>
        </w:rPr>
      </w:pPr>
    </w:p>
    <w:p w:rsidR="00ED66C7" w:rsidRPr="0030470C" w:rsidRDefault="000C5729" w:rsidP="000C5729">
      <w:pPr>
        <w:spacing w:after="0"/>
        <w:rPr>
          <w:rFonts w:cstheme="minorHAnsi"/>
        </w:rPr>
      </w:pPr>
      <w:r w:rsidRPr="0030470C">
        <w:rPr>
          <w:rFonts w:cstheme="minorHAnsi"/>
        </w:rPr>
        <w:t xml:space="preserve">Census data is </w:t>
      </w:r>
      <w:r w:rsidR="00473BCB">
        <w:rPr>
          <w:rFonts w:cstheme="minorHAnsi"/>
        </w:rPr>
        <w:t xml:space="preserve">important </w:t>
      </w:r>
      <w:r w:rsidRPr="0030470C">
        <w:rPr>
          <w:rFonts w:cstheme="minorHAnsi"/>
        </w:rPr>
        <w:t xml:space="preserve">to ensuring that all communities are properly represented and cared for. The information collected through the Census helps to determine political representation and </w:t>
      </w:r>
      <w:r w:rsidR="00A42DC3" w:rsidRPr="0030470C">
        <w:rPr>
          <w:rFonts w:cstheme="minorHAnsi"/>
        </w:rPr>
        <w:t xml:space="preserve">critical </w:t>
      </w:r>
      <w:r w:rsidRPr="0030470C">
        <w:rPr>
          <w:rFonts w:cstheme="minorHAnsi"/>
        </w:rPr>
        <w:t xml:space="preserve">funding for many programs such as education, infrastructure, Medicaid, SNAP, Section 8 Housing, and other government aid. </w:t>
      </w:r>
    </w:p>
    <w:p w:rsidR="00521E2C" w:rsidRPr="0030470C" w:rsidRDefault="00521E2C" w:rsidP="00A42DC3">
      <w:pPr>
        <w:spacing w:after="0"/>
        <w:rPr>
          <w:rFonts w:cstheme="minorHAnsi"/>
        </w:rPr>
      </w:pPr>
    </w:p>
    <w:p w:rsidR="00692084" w:rsidRPr="0030470C" w:rsidRDefault="00692084" w:rsidP="00692084">
      <w:pPr>
        <w:rPr>
          <w:rFonts w:cstheme="minorHAnsi"/>
        </w:rPr>
      </w:pPr>
      <w:r w:rsidRPr="0030470C">
        <w:rPr>
          <w:rFonts w:cstheme="minorHAnsi"/>
        </w:rPr>
        <w:t xml:space="preserve">Notices and forms from the United States Census Bureau will start arriving in the mail in March 2020. </w:t>
      </w:r>
      <w:r w:rsidR="004E3F34" w:rsidRPr="0030470C">
        <w:rPr>
          <w:rFonts w:cstheme="minorHAnsi"/>
        </w:rPr>
        <w:t>F</w:t>
      </w:r>
      <w:r w:rsidRPr="0030470C">
        <w:rPr>
          <w:rFonts w:cstheme="minorHAnsi"/>
        </w:rPr>
        <w:t xml:space="preserve">ollow-up with households that do not complete the forms during the initial period will begin in April 2020 and conclude </w:t>
      </w:r>
      <w:r w:rsidR="004E3F34" w:rsidRPr="0030470C">
        <w:rPr>
          <w:rFonts w:cstheme="minorHAnsi"/>
        </w:rPr>
        <w:t>in</w:t>
      </w:r>
      <w:r w:rsidRPr="0030470C">
        <w:rPr>
          <w:rFonts w:cstheme="minorHAnsi"/>
        </w:rPr>
        <w:t xml:space="preserve"> July 2020.</w:t>
      </w:r>
    </w:p>
    <w:p w:rsidR="00692084" w:rsidRPr="0030470C" w:rsidRDefault="004E3F34" w:rsidP="00692084">
      <w:pPr>
        <w:rPr>
          <w:rFonts w:cstheme="minorHAnsi"/>
        </w:rPr>
      </w:pPr>
      <w:r w:rsidRPr="0030470C">
        <w:rPr>
          <w:rFonts w:cstheme="minorHAnsi"/>
        </w:rPr>
        <w:t>The</w:t>
      </w:r>
      <w:r w:rsidR="00692084" w:rsidRPr="0030470C">
        <w:rPr>
          <w:rFonts w:cstheme="minorHAnsi"/>
        </w:rPr>
        <w:t xml:space="preserve"> 2020 Census will be the first high-tech Census, with the addition</w:t>
      </w:r>
      <w:r w:rsidRPr="0030470C">
        <w:rPr>
          <w:rFonts w:cstheme="minorHAnsi"/>
        </w:rPr>
        <w:t xml:space="preserve"> of an online response option. R</w:t>
      </w:r>
      <w:r w:rsidR="00692084" w:rsidRPr="0030470C">
        <w:rPr>
          <w:rFonts w:cstheme="minorHAnsi"/>
        </w:rPr>
        <w:t xml:space="preserve">espondents will have </w:t>
      </w:r>
      <w:r w:rsidRPr="0030470C">
        <w:rPr>
          <w:rFonts w:cstheme="minorHAnsi"/>
        </w:rPr>
        <w:t>three (3) other</w:t>
      </w:r>
      <w:r w:rsidR="00692084" w:rsidRPr="0030470C">
        <w:rPr>
          <w:rFonts w:cstheme="minorHAnsi"/>
        </w:rPr>
        <w:t xml:space="preserve"> ways to complete the census: by phone, by mail and with a census taker.</w:t>
      </w:r>
    </w:p>
    <w:p w:rsidR="00692084" w:rsidRPr="0030470C" w:rsidRDefault="00692084" w:rsidP="00692084">
      <w:pPr>
        <w:rPr>
          <w:rFonts w:cstheme="minorHAnsi"/>
        </w:rPr>
      </w:pPr>
      <w:r w:rsidRPr="0030470C">
        <w:rPr>
          <w:rFonts w:cstheme="minorHAnsi"/>
        </w:rPr>
        <w:t xml:space="preserve">We are asking parish leaders and staff to use their position to help educate and mobilize </w:t>
      </w:r>
      <w:r w:rsidR="00521E2C" w:rsidRPr="0030470C">
        <w:rPr>
          <w:rFonts w:cstheme="minorHAnsi"/>
        </w:rPr>
        <w:t>our</w:t>
      </w:r>
      <w:r w:rsidRPr="0030470C">
        <w:rPr>
          <w:rFonts w:cstheme="minorHAnsi"/>
        </w:rPr>
        <w:t xml:space="preserve"> community to rise to this challenge.</w:t>
      </w:r>
    </w:p>
    <w:p w:rsidR="00521E2C" w:rsidRPr="0030470C" w:rsidRDefault="00521E2C" w:rsidP="0030470C">
      <w:pPr>
        <w:pStyle w:val="NoSpacing"/>
      </w:pPr>
      <w:r w:rsidRPr="00AA7251">
        <w:t xml:space="preserve">Enclosed you will find </w:t>
      </w:r>
      <w:r w:rsidR="00692084" w:rsidRPr="00AA7251">
        <w:t xml:space="preserve">materials to help you and </w:t>
      </w:r>
      <w:r w:rsidRPr="00AA7251">
        <w:t xml:space="preserve">your </w:t>
      </w:r>
      <w:r w:rsidR="00692084" w:rsidRPr="00AA7251">
        <w:t>parish</w:t>
      </w:r>
      <w:r w:rsidR="00ED66C7" w:rsidRPr="00AA7251">
        <w:t xml:space="preserve">. Please adapt them for your use. </w:t>
      </w:r>
      <w:r w:rsidR="00A42DC3" w:rsidRPr="00AA7251">
        <w:t>Included are</w:t>
      </w:r>
      <w:r w:rsidR="00473BCB" w:rsidRPr="00AA7251">
        <w:t>:</w:t>
      </w:r>
      <w:r w:rsidR="00A42DC3" w:rsidRPr="0030470C">
        <w:t xml:space="preserve"> </w:t>
      </w:r>
    </w:p>
    <w:p w:rsidR="00ED66C7" w:rsidRPr="0030470C" w:rsidRDefault="00ED66C7" w:rsidP="0030470C">
      <w:pPr>
        <w:pStyle w:val="NoSpacing"/>
        <w:numPr>
          <w:ilvl w:val="0"/>
          <w:numId w:val="19"/>
        </w:numPr>
      </w:pPr>
      <w:r w:rsidRPr="0030470C">
        <w:rPr>
          <w:b/>
        </w:rPr>
        <w:t>S</w:t>
      </w:r>
      <w:r w:rsidR="00692084" w:rsidRPr="0030470C">
        <w:rPr>
          <w:b/>
          <w:bCs/>
        </w:rPr>
        <w:t xml:space="preserve">ample </w:t>
      </w:r>
      <w:r w:rsidR="00A42DC3" w:rsidRPr="0030470C">
        <w:rPr>
          <w:b/>
          <w:bCs/>
        </w:rPr>
        <w:t>B</w:t>
      </w:r>
      <w:r w:rsidR="00692084" w:rsidRPr="0030470C">
        <w:rPr>
          <w:b/>
          <w:bCs/>
        </w:rPr>
        <w:t xml:space="preserve">ulletin </w:t>
      </w:r>
      <w:r w:rsidR="00A42DC3" w:rsidRPr="0030470C">
        <w:rPr>
          <w:b/>
          <w:bCs/>
        </w:rPr>
        <w:t>A</w:t>
      </w:r>
      <w:r w:rsidR="00692084" w:rsidRPr="0030470C">
        <w:rPr>
          <w:b/>
          <w:bCs/>
        </w:rPr>
        <w:t>nnouncement</w:t>
      </w:r>
      <w:r w:rsidRPr="0030470C">
        <w:rPr>
          <w:b/>
          <w:bCs/>
        </w:rPr>
        <w:t xml:space="preserve"> </w:t>
      </w:r>
    </w:p>
    <w:p w:rsidR="00ED66C7" w:rsidRPr="0030470C" w:rsidRDefault="00521E2C" w:rsidP="0030470C">
      <w:pPr>
        <w:pStyle w:val="NoSpacing"/>
        <w:numPr>
          <w:ilvl w:val="0"/>
          <w:numId w:val="19"/>
        </w:numPr>
      </w:pPr>
      <w:r w:rsidRPr="0030470C">
        <w:rPr>
          <w:b/>
          <w:bCs/>
        </w:rPr>
        <w:t>Frequently Asked Questions</w:t>
      </w:r>
    </w:p>
    <w:p w:rsidR="00521E2C" w:rsidRPr="0030470C" w:rsidRDefault="00ED66C7" w:rsidP="0030470C">
      <w:pPr>
        <w:pStyle w:val="NoSpacing"/>
        <w:numPr>
          <w:ilvl w:val="0"/>
          <w:numId w:val="19"/>
        </w:numPr>
      </w:pPr>
      <w:r w:rsidRPr="0030470C">
        <w:rPr>
          <w:b/>
          <w:bCs/>
        </w:rPr>
        <w:t>C</w:t>
      </w:r>
      <w:r w:rsidR="00521E2C" w:rsidRPr="0030470C">
        <w:rPr>
          <w:b/>
          <w:bCs/>
        </w:rPr>
        <w:t>hecklist and Timeline</w:t>
      </w:r>
    </w:p>
    <w:p w:rsidR="00521E2C" w:rsidRPr="0030470C" w:rsidRDefault="00ED66C7" w:rsidP="0030470C">
      <w:pPr>
        <w:pStyle w:val="NoSpacing"/>
        <w:numPr>
          <w:ilvl w:val="0"/>
          <w:numId w:val="19"/>
        </w:numPr>
      </w:pPr>
      <w:r w:rsidRPr="0030470C">
        <w:rPr>
          <w:b/>
          <w:bCs/>
        </w:rPr>
        <w:t>F</w:t>
      </w:r>
      <w:r w:rsidR="00521E2C" w:rsidRPr="0030470C">
        <w:rPr>
          <w:b/>
          <w:bCs/>
        </w:rPr>
        <w:t>lyer to display in the church</w:t>
      </w:r>
    </w:p>
    <w:p w:rsidR="0030470C" w:rsidRDefault="0030470C" w:rsidP="00692084">
      <w:pPr>
        <w:rPr>
          <w:rFonts w:cstheme="minorHAnsi"/>
        </w:rPr>
      </w:pPr>
    </w:p>
    <w:p w:rsidR="00692084" w:rsidRPr="0030470C" w:rsidRDefault="00692084" w:rsidP="00692084">
      <w:pPr>
        <w:rPr>
          <w:rFonts w:cstheme="minorHAnsi"/>
        </w:rPr>
      </w:pPr>
      <w:r w:rsidRPr="0030470C">
        <w:rPr>
          <w:rFonts w:cstheme="minorHAnsi"/>
        </w:rPr>
        <w:t xml:space="preserve">Catholic Charities </w:t>
      </w:r>
      <w:r w:rsidR="00521E2C" w:rsidRPr="0030470C">
        <w:rPr>
          <w:rFonts w:cstheme="minorHAnsi"/>
        </w:rPr>
        <w:t xml:space="preserve">is available to provide additional information and support to you to ensure </w:t>
      </w:r>
      <w:r w:rsidR="007F1FFA" w:rsidRPr="0030470C">
        <w:rPr>
          <w:rFonts w:cstheme="minorHAnsi"/>
        </w:rPr>
        <w:t>a successful count</w:t>
      </w:r>
      <w:r w:rsidR="00521E2C" w:rsidRPr="0030470C">
        <w:rPr>
          <w:rFonts w:cstheme="minorHAnsi"/>
        </w:rPr>
        <w:t>. To discuss your participation, please contact Luz Tavarez at</w:t>
      </w:r>
      <w:r w:rsidR="00A42DC3" w:rsidRPr="0030470C">
        <w:rPr>
          <w:rFonts w:cstheme="minorHAnsi"/>
        </w:rPr>
        <w:t xml:space="preserve"> 646-794-3784.</w:t>
      </w:r>
    </w:p>
    <w:p w:rsidR="00692084" w:rsidRPr="0030470C" w:rsidRDefault="00692084" w:rsidP="00692084">
      <w:pPr>
        <w:rPr>
          <w:rFonts w:cstheme="minorHAnsi"/>
        </w:rPr>
      </w:pPr>
      <w:r w:rsidRPr="0030470C">
        <w:rPr>
          <w:rFonts w:cstheme="minorHAnsi"/>
        </w:rPr>
        <w:t xml:space="preserve">Thank you once again for </w:t>
      </w:r>
      <w:r w:rsidR="00521E2C" w:rsidRPr="0030470C">
        <w:rPr>
          <w:rFonts w:cstheme="minorHAnsi"/>
        </w:rPr>
        <w:t>all that you do.</w:t>
      </w:r>
      <w:r w:rsidRPr="0030470C">
        <w:rPr>
          <w:rFonts w:cstheme="minorHAnsi"/>
        </w:rPr>
        <w:t xml:space="preserve"> </w:t>
      </w:r>
    </w:p>
    <w:p w:rsidR="00692084" w:rsidRPr="0030470C" w:rsidRDefault="00692084" w:rsidP="004F2DF0">
      <w:pPr>
        <w:rPr>
          <w:rFonts w:cstheme="minorHAnsi"/>
        </w:rPr>
      </w:pPr>
      <w:r w:rsidRPr="0030470C">
        <w:rPr>
          <w:rFonts w:cstheme="minorHAnsi"/>
        </w:rPr>
        <w:t>Sincerely,</w:t>
      </w:r>
    </w:p>
    <w:p w:rsidR="007F1FFA" w:rsidRPr="0030470C" w:rsidRDefault="00555518" w:rsidP="00692084">
      <w:pPr>
        <w:rPr>
          <w:rFonts w:cstheme="minorHAnsi"/>
        </w:rPr>
      </w:pPr>
      <w:r w:rsidRPr="0030470C">
        <w:rPr>
          <w:rFonts w:cstheme="minorHAnsi"/>
        </w:rPr>
        <w:t xml:space="preserve">Monsignor Kevin Sullivan </w:t>
      </w:r>
      <w:r w:rsidR="00AA7251">
        <w:rPr>
          <w:rFonts w:cstheme="minorHAnsi"/>
        </w:rPr>
        <w:br/>
        <w:t xml:space="preserve">Executive Director </w:t>
      </w:r>
    </w:p>
    <w:p w:rsidR="00473BCB" w:rsidRDefault="00473BCB" w:rsidP="0030470C">
      <w:pPr>
        <w:rPr>
          <w:rFonts w:cstheme="minorHAnsi"/>
          <w:highlight w:val="yellow"/>
        </w:rPr>
      </w:pPr>
      <w:bookmarkStart w:id="0" w:name="_GoBack"/>
      <w:bookmarkEnd w:id="0"/>
    </w:p>
    <w:p w:rsidR="001E021B" w:rsidRPr="0030470C" w:rsidRDefault="00473BCB" w:rsidP="00473BCB">
      <w:pPr>
        <w:rPr>
          <w:rFonts w:cstheme="minorHAnsi"/>
          <w:b/>
          <w:color w:val="FF0000"/>
        </w:rPr>
      </w:pPr>
      <w:r w:rsidRPr="00C07F3B">
        <w:rPr>
          <w:rFonts w:cstheme="minorHAnsi"/>
        </w:rPr>
        <w:t xml:space="preserve">NB - There has been an important discussion of confidentiality regarding census data. There is no question about citizenship on the census form </w:t>
      </w:r>
      <w:r w:rsidR="007F1FFA" w:rsidRPr="00C07F3B">
        <w:rPr>
          <w:rFonts w:cstheme="minorHAnsi"/>
        </w:rPr>
        <w:t>and the confidentiality of all data</w:t>
      </w:r>
      <w:r w:rsidR="008627F8">
        <w:rPr>
          <w:rFonts w:cstheme="minorHAnsi"/>
        </w:rPr>
        <w:t xml:space="preserve"> collected</w:t>
      </w:r>
      <w:r w:rsidR="007F1FFA" w:rsidRPr="00C07F3B">
        <w:rPr>
          <w:rFonts w:cstheme="minorHAnsi"/>
        </w:rPr>
        <w:t xml:space="preserve"> is protected by the Constitution.</w:t>
      </w:r>
      <w:r w:rsidR="007F1FFA" w:rsidRPr="0030470C">
        <w:rPr>
          <w:rFonts w:cstheme="minorHAnsi"/>
        </w:rPr>
        <w:t xml:space="preserve">   </w:t>
      </w:r>
    </w:p>
    <w:sectPr w:rsidR="001E021B" w:rsidRPr="0030470C" w:rsidSect="00D847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3F" w:rsidRDefault="001C5B3F" w:rsidP="00367FD7">
      <w:pPr>
        <w:spacing w:after="0" w:line="240" w:lineRule="auto"/>
      </w:pPr>
      <w:r>
        <w:separator/>
      </w:r>
    </w:p>
  </w:endnote>
  <w:endnote w:type="continuationSeparator" w:id="0">
    <w:p w:rsidR="001C5B3F" w:rsidRDefault="001C5B3F" w:rsidP="0036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3F" w:rsidRDefault="001C5B3F" w:rsidP="00367FD7">
      <w:pPr>
        <w:spacing w:after="0" w:line="240" w:lineRule="auto"/>
      </w:pPr>
      <w:r>
        <w:separator/>
      </w:r>
    </w:p>
  </w:footnote>
  <w:footnote w:type="continuationSeparator" w:id="0">
    <w:p w:rsidR="001C5B3F" w:rsidRDefault="001C5B3F" w:rsidP="0036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C3A"/>
    <w:multiLevelType w:val="hybridMultilevel"/>
    <w:tmpl w:val="40905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928B8"/>
    <w:multiLevelType w:val="hybridMultilevel"/>
    <w:tmpl w:val="93303DD6"/>
    <w:lvl w:ilvl="0" w:tplc="43C07EC0">
      <w:numFmt w:val="bullet"/>
      <w:lvlText w:val="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B1BB1"/>
    <w:multiLevelType w:val="hybridMultilevel"/>
    <w:tmpl w:val="F490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07EC0">
      <w:numFmt w:val="bullet"/>
      <w:lvlText w:val="·"/>
      <w:lvlJc w:val="left"/>
      <w:pPr>
        <w:ind w:left="1530" w:hanging="45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6C2"/>
    <w:multiLevelType w:val="hybridMultilevel"/>
    <w:tmpl w:val="1902DDC8"/>
    <w:lvl w:ilvl="0" w:tplc="43C07EC0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956"/>
    <w:multiLevelType w:val="hybridMultilevel"/>
    <w:tmpl w:val="7E62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97BBE"/>
    <w:multiLevelType w:val="hybridMultilevel"/>
    <w:tmpl w:val="D378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78B0"/>
    <w:multiLevelType w:val="hybridMultilevel"/>
    <w:tmpl w:val="A3129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D7115"/>
    <w:multiLevelType w:val="hybridMultilevel"/>
    <w:tmpl w:val="F668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7BA7"/>
    <w:multiLevelType w:val="hybridMultilevel"/>
    <w:tmpl w:val="FBB04466"/>
    <w:lvl w:ilvl="0" w:tplc="4EC41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79DB"/>
    <w:multiLevelType w:val="hybridMultilevel"/>
    <w:tmpl w:val="0DF4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85687"/>
    <w:multiLevelType w:val="hybridMultilevel"/>
    <w:tmpl w:val="6936D534"/>
    <w:lvl w:ilvl="0" w:tplc="4EC41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A4B27"/>
    <w:multiLevelType w:val="multilevel"/>
    <w:tmpl w:val="DCD0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2112B"/>
    <w:multiLevelType w:val="multilevel"/>
    <w:tmpl w:val="BCC4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590669"/>
    <w:multiLevelType w:val="hybridMultilevel"/>
    <w:tmpl w:val="50309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47EA6"/>
    <w:multiLevelType w:val="hybridMultilevel"/>
    <w:tmpl w:val="E604C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5539"/>
    <w:multiLevelType w:val="hybridMultilevel"/>
    <w:tmpl w:val="72606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91205"/>
    <w:multiLevelType w:val="hybridMultilevel"/>
    <w:tmpl w:val="04708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C2D99"/>
    <w:multiLevelType w:val="hybridMultilevel"/>
    <w:tmpl w:val="F7F4E0DC"/>
    <w:lvl w:ilvl="0" w:tplc="4EC41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718ED"/>
    <w:multiLevelType w:val="hybridMultilevel"/>
    <w:tmpl w:val="37A41208"/>
    <w:lvl w:ilvl="0" w:tplc="4EC41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8"/>
  </w:num>
  <w:num w:numId="5">
    <w:abstractNumId w:val="8"/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 w:numId="16">
    <w:abstractNumId w:val="15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nNzYzMTC0tDU0NjEyUdpeDU4uLM/DyQAuNaAEB8zCgsAAAA"/>
  </w:docVars>
  <w:rsids>
    <w:rsidRoot w:val="009C2BE8"/>
    <w:rsid w:val="00032435"/>
    <w:rsid w:val="0004654C"/>
    <w:rsid w:val="00070875"/>
    <w:rsid w:val="00073A86"/>
    <w:rsid w:val="000C5729"/>
    <w:rsid w:val="000F54C6"/>
    <w:rsid w:val="001005D5"/>
    <w:rsid w:val="00131B7D"/>
    <w:rsid w:val="00144835"/>
    <w:rsid w:val="001562A8"/>
    <w:rsid w:val="001C5246"/>
    <w:rsid w:val="001C5B3F"/>
    <w:rsid w:val="001E021B"/>
    <w:rsid w:val="001F1C60"/>
    <w:rsid w:val="0022429C"/>
    <w:rsid w:val="00232A3E"/>
    <w:rsid w:val="00275360"/>
    <w:rsid w:val="00287336"/>
    <w:rsid w:val="0029473B"/>
    <w:rsid w:val="002A330C"/>
    <w:rsid w:val="002D6DC3"/>
    <w:rsid w:val="0030470C"/>
    <w:rsid w:val="00346B54"/>
    <w:rsid w:val="0036159D"/>
    <w:rsid w:val="00361955"/>
    <w:rsid w:val="00367FD7"/>
    <w:rsid w:val="00393EBD"/>
    <w:rsid w:val="003976E7"/>
    <w:rsid w:val="003D611C"/>
    <w:rsid w:val="003E4695"/>
    <w:rsid w:val="004316FF"/>
    <w:rsid w:val="00432C40"/>
    <w:rsid w:val="00440F0D"/>
    <w:rsid w:val="00452F70"/>
    <w:rsid w:val="004532B5"/>
    <w:rsid w:val="00470F94"/>
    <w:rsid w:val="00473BCB"/>
    <w:rsid w:val="00475AE1"/>
    <w:rsid w:val="0049024F"/>
    <w:rsid w:val="004B4FBD"/>
    <w:rsid w:val="004C30D0"/>
    <w:rsid w:val="004E3F34"/>
    <w:rsid w:val="004F2DF0"/>
    <w:rsid w:val="005049F4"/>
    <w:rsid w:val="00512071"/>
    <w:rsid w:val="005136BB"/>
    <w:rsid w:val="00521E2C"/>
    <w:rsid w:val="00530912"/>
    <w:rsid w:val="00530EFB"/>
    <w:rsid w:val="00531374"/>
    <w:rsid w:val="00534775"/>
    <w:rsid w:val="00555518"/>
    <w:rsid w:val="00566206"/>
    <w:rsid w:val="0057209F"/>
    <w:rsid w:val="00575BCB"/>
    <w:rsid w:val="00581414"/>
    <w:rsid w:val="005A7351"/>
    <w:rsid w:val="005B1CC5"/>
    <w:rsid w:val="005B284C"/>
    <w:rsid w:val="005B513F"/>
    <w:rsid w:val="005C4608"/>
    <w:rsid w:val="005D26F8"/>
    <w:rsid w:val="005D5ACF"/>
    <w:rsid w:val="005E59F9"/>
    <w:rsid w:val="00622585"/>
    <w:rsid w:val="006477A3"/>
    <w:rsid w:val="00692084"/>
    <w:rsid w:val="006A72F7"/>
    <w:rsid w:val="006D5BEA"/>
    <w:rsid w:val="006D703C"/>
    <w:rsid w:val="006E036F"/>
    <w:rsid w:val="006F5552"/>
    <w:rsid w:val="006F5D57"/>
    <w:rsid w:val="0071380C"/>
    <w:rsid w:val="0071671F"/>
    <w:rsid w:val="007223B0"/>
    <w:rsid w:val="00722ECF"/>
    <w:rsid w:val="00735F8F"/>
    <w:rsid w:val="00790B17"/>
    <w:rsid w:val="007C25C7"/>
    <w:rsid w:val="007F1FFA"/>
    <w:rsid w:val="007F4F6C"/>
    <w:rsid w:val="00805ECF"/>
    <w:rsid w:val="00813F8C"/>
    <w:rsid w:val="00834DE8"/>
    <w:rsid w:val="00861CEF"/>
    <w:rsid w:val="008627F8"/>
    <w:rsid w:val="008778F9"/>
    <w:rsid w:val="008A37F7"/>
    <w:rsid w:val="008D3F9A"/>
    <w:rsid w:val="00942CDB"/>
    <w:rsid w:val="00946258"/>
    <w:rsid w:val="0096497F"/>
    <w:rsid w:val="0096516A"/>
    <w:rsid w:val="00991C7B"/>
    <w:rsid w:val="009A0912"/>
    <w:rsid w:val="009A1B74"/>
    <w:rsid w:val="009C2BE8"/>
    <w:rsid w:val="009D65CC"/>
    <w:rsid w:val="009D6757"/>
    <w:rsid w:val="009E0BFB"/>
    <w:rsid w:val="009E3602"/>
    <w:rsid w:val="00A27528"/>
    <w:rsid w:val="00A42DC3"/>
    <w:rsid w:val="00A8657C"/>
    <w:rsid w:val="00AA3F03"/>
    <w:rsid w:val="00AA7251"/>
    <w:rsid w:val="00AE4E12"/>
    <w:rsid w:val="00AE629A"/>
    <w:rsid w:val="00AF1F52"/>
    <w:rsid w:val="00B00C5F"/>
    <w:rsid w:val="00B20C6C"/>
    <w:rsid w:val="00B267DF"/>
    <w:rsid w:val="00B47D0E"/>
    <w:rsid w:val="00B80B07"/>
    <w:rsid w:val="00B8217A"/>
    <w:rsid w:val="00B8545D"/>
    <w:rsid w:val="00B941E5"/>
    <w:rsid w:val="00BB290D"/>
    <w:rsid w:val="00BB688B"/>
    <w:rsid w:val="00C07F3B"/>
    <w:rsid w:val="00C7358C"/>
    <w:rsid w:val="00C769F7"/>
    <w:rsid w:val="00C76F87"/>
    <w:rsid w:val="00C805CC"/>
    <w:rsid w:val="00C90428"/>
    <w:rsid w:val="00CA1388"/>
    <w:rsid w:val="00CC2A66"/>
    <w:rsid w:val="00CD521A"/>
    <w:rsid w:val="00D33387"/>
    <w:rsid w:val="00D46FE7"/>
    <w:rsid w:val="00D84751"/>
    <w:rsid w:val="00D864D7"/>
    <w:rsid w:val="00D95947"/>
    <w:rsid w:val="00DD6266"/>
    <w:rsid w:val="00E32FC2"/>
    <w:rsid w:val="00E374BE"/>
    <w:rsid w:val="00E46453"/>
    <w:rsid w:val="00E53DD1"/>
    <w:rsid w:val="00EC718C"/>
    <w:rsid w:val="00ED033F"/>
    <w:rsid w:val="00ED3AEB"/>
    <w:rsid w:val="00ED66C7"/>
    <w:rsid w:val="00EE1233"/>
    <w:rsid w:val="00EE252C"/>
    <w:rsid w:val="00EF6D36"/>
    <w:rsid w:val="00F00CA4"/>
    <w:rsid w:val="00F23235"/>
    <w:rsid w:val="00F4645E"/>
    <w:rsid w:val="00F47668"/>
    <w:rsid w:val="00F53E2D"/>
    <w:rsid w:val="00F7556C"/>
    <w:rsid w:val="00FA2D56"/>
    <w:rsid w:val="00FB22EB"/>
    <w:rsid w:val="00FB66E1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D482"/>
  <w15:chartTrackingRefBased/>
  <w15:docId w15:val="{B691B593-1235-4D47-89F5-5647EBF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D1"/>
    <w:pPr>
      <w:ind w:left="720"/>
      <w:contextualSpacing/>
    </w:pPr>
  </w:style>
  <w:style w:type="table" w:styleId="TableGrid">
    <w:name w:val="Table Grid"/>
    <w:basedOn w:val="TableNormal"/>
    <w:uiPriority w:val="39"/>
    <w:rsid w:val="0010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E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6D5BEA"/>
  </w:style>
  <w:style w:type="character" w:customStyle="1" w:styleId="kx21rb">
    <w:name w:val="kx21rb"/>
    <w:basedOn w:val="DefaultParagraphFont"/>
    <w:rsid w:val="006D5BEA"/>
  </w:style>
  <w:style w:type="character" w:styleId="Hyperlink">
    <w:name w:val="Hyperlink"/>
    <w:basedOn w:val="DefaultParagraphFont"/>
    <w:uiPriority w:val="99"/>
    <w:unhideWhenUsed/>
    <w:rsid w:val="005555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473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57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D7"/>
  </w:style>
  <w:style w:type="paragraph" w:styleId="Footer">
    <w:name w:val="footer"/>
    <w:basedOn w:val="Normal"/>
    <w:link w:val="FooterChar"/>
    <w:uiPriority w:val="99"/>
    <w:unhideWhenUsed/>
    <w:rsid w:val="0036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Mary Kathryn Fogarty</cp:lastModifiedBy>
  <cp:revision>2</cp:revision>
  <cp:lastPrinted>2020-01-02T20:46:00Z</cp:lastPrinted>
  <dcterms:created xsi:type="dcterms:W3CDTF">2020-01-15T15:53:00Z</dcterms:created>
  <dcterms:modified xsi:type="dcterms:W3CDTF">2020-01-15T15:53:00Z</dcterms:modified>
</cp:coreProperties>
</file>