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3C" w:rsidRPr="00F20A3F" w:rsidRDefault="0065793C" w:rsidP="0065793C">
      <w:pPr>
        <w:pStyle w:val="NoSpacing"/>
        <w:rPr>
          <w:rFonts w:ascii="Garamond" w:hAnsi="Garamond"/>
        </w:rPr>
      </w:pPr>
      <w:bookmarkStart w:id="0" w:name="_GoBack"/>
      <w:bookmarkEnd w:id="0"/>
    </w:p>
    <w:p w:rsidR="00F308C3" w:rsidRDefault="00F308C3" w:rsidP="00771A7D">
      <w:pPr>
        <w:rPr>
          <w:rFonts w:ascii="Garamond" w:hAnsi="Garamond"/>
          <w:b/>
          <w:i/>
          <w:sz w:val="24"/>
        </w:rPr>
      </w:pPr>
    </w:p>
    <w:p w:rsidR="00F308C3" w:rsidRPr="00811CD6" w:rsidRDefault="006270F3" w:rsidP="00F308C3">
      <w:pPr>
        <w:pStyle w:val="NoSpacing"/>
        <w:rPr>
          <w:rFonts w:ascii="Garamond" w:hAnsi="Garamond"/>
          <w:b/>
          <w:i/>
          <w:sz w:val="28"/>
          <w:szCs w:val="22"/>
        </w:rPr>
      </w:pPr>
      <w:r>
        <w:rPr>
          <w:rFonts w:ascii="Garamond" w:hAnsi="Garamond"/>
          <w:b/>
          <w:i/>
          <w:sz w:val="28"/>
          <w:szCs w:val="22"/>
        </w:rPr>
        <w:t xml:space="preserve">Walking with Moms in Need </w:t>
      </w:r>
    </w:p>
    <w:p w:rsidR="00F308C3" w:rsidRPr="00F308C3" w:rsidRDefault="00F308C3" w:rsidP="00F308C3">
      <w:pPr>
        <w:pStyle w:val="NoSpacing"/>
        <w:rPr>
          <w:rFonts w:ascii="Garamond" w:hAnsi="Garamond"/>
          <w:b/>
          <w:i/>
          <w:szCs w:val="22"/>
        </w:rPr>
      </w:pPr>
    </w:p>
    <w:p w:rsidR="006270F3" w:rsidRPr="006270F3" w:rsidRDefault="006270F3" w:rsidP="006270F3">
      <w:pPr>
        <w:spacing w:after="160" w:line="254" w:lineRule="auto"/>
        <w:ind w:left="360"/>
        <w:rPr>
          <w:rFonts w:ascii="Garamond" w:hAnsi="Garamond"/>
          <w:sz w:val="24"/>
        </w:rPr>
      </w:pPr>
      <w:r w:rsidRPr="006270F3">
        <w:rPr>
          <w:rFonts w:ascii="Garamond" w:hAnsi="Garamond"/>
          <w:sz w:val="24"/>
        </w:rPr>
        <w:t>In 2020, the USSCB began the Walking with Moms in Need Initiative to highlig</w:t>
      </w:r>
      <w:r>
        <w:rPr>
          <w:rFonts w:ascii="Garamond" w:hAnsi="Garamond"/>
          <w:sz w:val="24"/>
        </w:rPr>
        <w:t xml:space="preserve">ht and connect </w:t>
      </w:r>
      <w:r w:rsidRPr="006270F3">
        <w:rPr>
          <w:rFonts w:ascii="Garamond" w:hAnsi="Garamond"/>
          <w:sz w:val="24"/>
        </w:rPr>
        <w:t>mi</w:t>
      </w:r>
      <w:r>
        <w:rPr>
          <w:rFonts w:ascii="Garamond" w:hAnsi="Garamond"/>
          <w:sz w:val="24"/>
        </w:rPr>
        <w:t xml:space="preserve">nistries that serve mothers in need </w:t>
      </w:r>
      <w:r w:rsidRPr="006270F3">
        <w:rPr>
          <w:rFonts w:ascii="Garamond" w:hAnsi="Garamond"/>
          <w:sz w:val="24"/>
        </w:rPr>
        <w:t>with our parish communities and ensure that ev</w:t>
      </w:r>
      <w:r w:rsidR="00137290">
        <w:rPr>
          <w:rFonts w:ascii="Garamond" w:hAnsi="Garamond"/>
          <w:sz w:val="24"/>
        </w:rPr>
        <w:t xml:space="preserve">eryone knows how to support these ministries </w:t>
      </w:r>
      <w:r w:rsidRPr="006270F3">
        <w:rPr>
          <w:rFonts w:ascii="Garamond" w:hAnsi="Garamond"/>
          <w:sz w:val="24"/>
        </w:rPr>
        <w:t xml:space="preserve">and access them when the need arises. </w:t>
      </w:r>
    </w:p>
    <w:p w:rsidR="006270F3" w:rsidRDefault="006270F3" w:rsidP="006270F3">
      <w:pPr>
        <w:spacing w:after="160" w:line="254" w:lineRule="auto"/>
        <w:ind w:left="360"/>
        <w:rPr>
          <w:rFonts w:ascii="Garamond" w:hAnsi="Garamond"/>
          <w:sz w:val="24"/>
        </w:rPr>
      </w:pPr>
      <w:r w:rsidRPr="006270F3">
        <w:rPr>
          <w:rFonts w:ascii="Garamond" w:hAnsi="Garamond"/>
          <w:sz w:val="24"/>
        </w:rPr>
        <w:t>In th</w:t>
      </w:r>
      <w:r w:rsidR="00EB7E83">
        <w:rPr>
          <w:rFonts w:ascii="Garamond" w:hAnsi="Garamond"/>
          <w:sz w:val="24"/>
        </w:rPr>
        <w:t xml:space="preserve">is critical moment as we await </w:t>
      </w:r>
      <w:r w:rsidR="00EB7E83" w:rsidRPr="006270F3">
        <w:rPr>
          <w:rFonts w:ascii="Garamond" w:hAnsi="Garamond"/>
          <w:sz w:val="24"/>
        </w:rPr>
        <w:t>the U.S. Supreme Court’s decision in Dobbs v. Jackson Women’s Health Organization</w:t>
      </w:r>
      <w:r w:rsidRPr="006270F3">
        <w:rPr>
          <w:rFonts w:ascii="Garamond" w:hAnsi="Garamond"/>
          <w:sz w:val="24"/>
        </w:rPr>
        <w:t xml:space="preserve">, the US Bishops have asked every diocese and parish to redouble our efforts to promote walking with Moms in Need. </w:t>
      </w:r>
      <w:r w:rsidRPr="00EB7E83">
        <w:rPr>
          <w:rFonts w:ascii="Garamond" w:hAnsi="Garamond"/>
          <w:b/>
          <w:sz w:val="24"/>
        </w:rPr>
        <w:t xml:space="preserve">In response, the Archdiocese Respect Life Office has prepared the series of short messages which will be sent to you for the next 5 weeks to be included in your bulletin, </w:t>
      </w:r>
      <w:proofErr w:type="spellStart"/>
      <w:r w:rsidRPr="00EB7E83">
        <w:rPr>
          <w:rFonts w:ascii="Garamond" w:hAnsi="Garamond"/>
          <w:b/>
          <w:sz w:val="24"/>
        </w:rPr>
        <w:t>Flocknote</w:t>
      </w:r>
      <w:proofErr w:type="spellEnd"/>
      <w:r w:rsidRPr="00EB7E83">
        <w:rPr>
          <w:rFonts w:ascii="Garamond" w:hAnsi="Garamond"/>
          <w:b/>
          <w:sz w:val="24"/>
        </w:rPr>
        <w:t xml:space="preserve"> or other messaging system.</w:t>
      </w:r>
      <w:r w:rsidR="00EB7E83" w:rsidRPr="00EB7E83">
        <w:rPr>
          <w:rFonts w:ascii="Garamond" w:hAnsi="Garamond"/>
          <w:b/>
          <w:sz w:val="24"/>
        </w:rPr>
        <w:t xml:space="preserve"> </w:t>
      </w:r>
      <w:r w:rsidRPr="00EB7E83">
        <w:rPr>
          <w:rFonts w:ascii="Garamond" w:hAnsi="Garamond"/>
          <w:b/>
          <w:sz w:val="24"/>
        </w:rPr>
        <w:t>The messages will run from Palm Sunday (Apr 10) through Mother’s Day (May 8th)</w:t>
      </w:r>
      <w:r w:rsidRPr="006270F3">
        <w:rPr>
          <w:rFonts w:ascii="Garamond" w:hAnsi="Garamond"/>
          <w:sz w:val="24"/>
        </w:rPr>
        <w:t>. They will be emailed from the Respect Life Office in advance each week and will be available in both English and Spanish.</w:t>
      </w:r>
      <w:r w:rsidR="00EB7E83">
        <w:rPr>
          <w:rFonts w:ascii="Garamond" w:hAnsi="Garamond"/>
          <w:sz w:val="24"/>
        </w:rPr>
        <w:t xml:space="preserve"> </w:t>
      </w:r>
    </w:p>
    <w:p w:rsidR="00F308C3" w:rsidRDefault="006270F3" w:rsidP="006270F3">
      <w:pPr>
        <w:spacing w:after="160" w:line="254" w:lineRule="auto"/>
        <w:ind w:left="360"/>
        <w:rPr>
          <w:rFonts w:ascii="Garamond" w:hAnsi="Garamond"/>
          <w:sz w:val="24"/>
        </w:rPr>
      </w:pPr>
      <w:r w:rsidRPr="006270F3">
        <w:rPr>
          <w:rFonts w:ascii="Garamond" w:hAnsi="Garamond"/>
          <w:sz w:val="24"/>
        </w:rPr>
        <w:t>If you are interested in further integrating Walking with Moms in Need at your parish, please contact Sr. Virginia Joy S.V.</w:t>
      </w:r>
      <w:r w:rsidR="00EB7E83">
        <w:rPr>
          <w:rFonts w:ascii="Garamond" w:hAnsi="Garamond"/>
          <w:sz w:val="24"/>
        </w:rPr>
        <w:t xml:space="preserve"> (</w:t>
      </w:r>
      <w:proofErr w:type="gramStart"/>
      <w:r w:rsidR="00EB7E83">
        <w:rPr>
          <w:rFonts w:ascii="Garamond" w:hAnsi="Garamond"/>
          <w:sz w:val="24"/>
        </w:rPr>
        <w:t xml:space="preserve">sr.virginia.joy@archny.org) </w:t>
      </w:r>
      <w:r w:rsidRPr="006270F3">
        <w:rPr>
          <w:rFonts w:ascii="Garamond" w:hAnsi="Garamond"/>
          <w:sz w:val="24"/>
        </w:rPr>
        <w:t xml:space="preserve"> at</w:t>
      </w:r>
      <w:proofErr w:type="gramEnd"/>
      <w:r w:rsidRPr="006270F3">
        <w:rPr>
          <w:rFonts w:ascii="Garamond" w:hAnsi="Garamond"/>
          <w:sz w:val="24"/>
        </w:rPr>
        <w:t xml:space="preserve"> the Respect Life Office. A</w:t>
      </w:r>
      <w:r w:rsidR="00EB7E83">
        <w:rPr>
          <w:rFonts w:ascii="Garamond" w:hAnsi="Garamond"/>
          <w:sz w:val="24"/>
        </w:rPr>
        <w:t xml:space="preserve"> presentation on how to incorporate the initiative into your parish </w:t>
      </w:r>
      <w:r w:rsidRPr="006270F3">
        <w:rPr>
          <w:rFonts w:ascii="Garamond" w:hAnsi="Garamond"/>
          <w:sz w:val="24"/>
        </w:rPr>
        <w:t xml:space="preserve">can be arranged for leaders in the parish. </w:t>
      </w:r>
      <w:r w:rsidR="00F308C3" w:rsidRPr="00F308C3">
        <w:rPr>
          <w:rFonts w:ascii="Garamond" w:hAnsi="Garamond"/>
          <w:sz w:val="24"/>
        </w:rPr>
        <w:t xml:space="preserve"> </w:t>
      </w:r>
    </w:p>
    <w:p w:rsidR="00EF7116" w:rsidRDefault="00EF7116" w:rsidP="006270F3">
      <w:pPr>
        <w:spacing w:after="160" w:line="254" w:lineRule="auto"/>
        <w:ind w:left="360"/>
        <w:rPr>
          <w:rFonts w:ascii="Garamond" w:hAnsi="Garamond"/>
          <w:sz w:val="24"/>
        </w:rPr>
      </w:pPr>
    </w:p>
    <w:p w:rsidR="00EF7116" w:rsidRDefault="00EF7116" w:rsidP="00EF7116">
      <w:pPr>
        <w:rPr>
          <w:rFonts w:ascii="Garamond" w:hAnsi="Garamond"/>
          <w:b/>
          <w:i/>
          <w:sz w:val="28"/>
        </w:rPr>
      </w:pPr>
      <w:r>
        <w:rPr>
          <w:rFonts w:ascii="Garamond" w:hAnsi="Garamond"/>
          <w:b/>
          <w:i/>
          <w:sz w:val="28"/>
        </w:rPr>
        <w:t>Pro-Life Action Guide for Divine Mercy Sunday-April 24</w:t>
      </w:r>
      <w:r>
        <w:rPr>
          <w:rFonts w:ascii="Garamond" w:hAnsi="Garamond"/>
          <w:b/>
          <w:i/>
          <w:sz w:val="28"/>
          <w:vertAlign w:val="superscript"/>
        </w:rPr>
        <w:t>th</w:t>
      </w:r>
      <w:r>
        <w:rPr>
          <w:rFonts w:ascii="Garamond" w:hAnsi="Garamond"/>
          <w:b/>
          <w:i/>
          <w:sz w:val="28"/>
        </w:rPr>
        <w:t xml:space="preserve"> </w:t>
      </w:r>
      <w:r w:rsidR="00137290">
        <w:rPr>
          <w:rFonts w:ascii="Garamond" w:hAnsi="Garamond"/>
          <w:b/>
          <w:i/>
          <w:sz w:val="28"/>
        </w:rPr>
        <w:t>and Mother’s Day- May 8</w:t>
      </w:r>
      <w:r w:rsidR="00137290" w:rsidRPr="00137290">
        <w:rPr>
          <w:rFonts w:ascii="Garamond" w:hAnsi="Garamond"/>
          <w:b/>
          <w:i/>
          <w:sz w:val="28"/>
          <w:vertAlign w:val="superscript"/>
        </w:rPr>
        <w:t>th</w:t>
      </w:r>
      <w:r w:rsidR="00137290">
        <w:rPr>
          <w:rFonts w:ascii="Garamond" w:hAnsi="Garamond"/>
          <w:b/>
          <w:i/>
          <w:sz w:val="28"/>
        </w:rPr>
        <w:t xml:space="preserve"> </w:t>
      </w:r>
    </w:p>
    <w:p w:rsidR="00510432" w:rsidRDefault="00510432" w:rsidP="00510432">
      <w:pPr>
        <w:ind w:firstLine="720"/>
        <w:rPr>
          <w:rFonts w:ascii="Garamond" w:hAnsi="Garamond"/>
          <w:sz w:val="24"/>
        </w:rPr>
      </w:pPr>
    </w:p>
    <w:p w:rsidR="00510432" w:rsidRPr="00137290" w:rsidRDefault="00510432" w:rsidP="00510432">
      <w:pPr>
        <w:ind w:firstLine="720"/>
        <w:rPr>
          <w:rFonts w:ascii="Garamond" w:hAnsi="Garamond"/>
          <w:sz w:val="24"/>
          <w:szCs w:val="24"/>
        </w:rPr>
      </w:pPr>
      <w:r w:rsidRPr="00137290">
        <w:rPr>
          <w:rFonts w:ascii="Garamond" w:hAnsi="Garamond"/>
          <w:sz w:val="24"/>
          <w:szCs w:val="24"/>
        </w:rPr>
        <w:t xml:space="preserve">The </w:t>
      </w:r>
      <w:r w:rsidRPr="00137290">
        <w:rPr>
          <w:rFonts w:ascii="Garamond" w:hAnsi="Garamond"/>
          <w:b/>
          <w:sz w:val="24"/>
          <w:szCs w:val="24"/>
        </w:rPr>
        <w:t xml:space="preserve">Sunday of Divine Mercy </w:t>
      </w:r>
      <w:r w:rsidRPr="00137290">
        <w:rPr>
          <w:rFonts w:ascii="Garamond" w:hAnsi="Garamond"/>
          <w:sz w:val="24"/>
          <w:szCs w:val="24"/>
        </w:rPr>
        <w:t>provides an important opportunity to share Christ’s message</w:t>
      </w:r>
    </w:p>
    <w:p w:rsidR="00EF7116" w:rsidRPr="00137290" w:rsidRDefault="00510432" w:rsidP="00510432">
      <w:pPr>
        <w:ind w:left="720"/>
        <w:rPr>
          <w:rFonts w:ascii="Garamond" w:hAnsi="Garamond"/>
          <w:sz w:val="24"/>
          <w:szCs w:val="24"/>
        </w:rPr>
      </w:pPr>
      <w:r w:rsidRPr="00137290">
        <w:rPr>
          <w:rFonts w:ascii="Garamond" w:hAnsi="Garamond"/>
          <w:sz w:val="24"/>
          <w:szCs w:val="24"/>
        </w:rPr>
        <w:t xml:space="preserve">of mercy, especially with those who have been wounded by abortion. </w:t>
      </w:r>
      <w:r w:rsidR="00EF7116" w:rsidRPr="00137290">
        <w:rPr>
          <w:rFonts w:ascii="Garamond" w:hAnsi="Garamond"/>
          <w:sz w:val="24"/>
          <w:szCs w:val="24"/>
        </w:rPr>
        <w:t>The USCCB has prepared s</w:t>
      </w:r>
      <w:r w:rsidRPr="00137290">
        <w:rPr>
          <w:rFonts w:ascii="Garamond" w:hAnsi="Garamond"/>
          <w:sz w:val="24"/>
          <w:szCs w:val="24"/>
        </w:rPr>
        <w:t>ome excellent resources for you, including</w:t>
      </w:r>
      <w:r w:rsidR="00EF7116" w:rsidRPr="00137290">
        <w:rPr>
          <w:rFonts w:ascii="Garamond" w:hAnsi="Garamond"/>
          <w:sz w:val="24"/>
          <w:szCs w:val="24"/>
        </w:rPr>
        <w:t xml:space="preserve"> </w:t>
      </w:r>
      <w:r w:rsidR="00EF7116" w:rsidRPr="00137290">
        <w:rPr>
          <w:rFonts w:ascii="Garamond" w:hAnsi="Garamond"/>
          <w:b/>
          <w:sz w:val="24"/>
          <w:szCs w:val="24"/>
        </w:rPr>
        <w:t>homily helps, sample intercessions</w:t>
      </w:r>
      <w:r w:rsidR="00EF7116" w:rsidRPr="00137290">
        <w:rPr>
          <w:rFonts w:ascii="Garamond" w:hAnsi="Garamond"/>
          <w:sz w:val="24"/>
          <w:szCs w:val="24"/>
        </w:rPr>
        <w:t xml:space="preserve">, </w:t>
      </w:r>
      <w:r w:rsidR="00EF7116" w:rsidRPr="00137290">
        <w:rPr>
          <w:rFonts w:ascii="Garamond" w:hAnsi="Garamond"/>
          <w:b/>
          <w:sz w:val="24"/>
          <w:szCs w:val="24"/>
        </w:rPr>
        <w:t>bulletin inserts</w:t>
      </w:r>
      <w:r w:rsidRPr="00137290">
        <w:rPr>
          <w:rFonts w:ascii="Garamond" w:hAnsi="Garamond"/>
          <w:sz w:val="24"/>
          <w:szCs w:val="24"/>
        </w:rPr>
        <w:t xml:space="preserve">, and a </w:t>
      </w:r>
      <w:r w:rsidRPr="00137290">
        <w:rPr>
          <w:rFonts w:ascii="Garamond" w:hAnsi="Garamond"/>
          <w:b/>
          <w:sz w:val="24"/>
          <w:szCs w:val="24"/>
        </w:rPr>
        <w:t>Prayer Service for Healing and Mercy.</w:t>
      </w:r>
      <w:r w:rsidRPr="00137290">
        <w:rPr>
          <w:rFonts w:ascii="Garamond" w:hAnsi="Garamond"/>
          <w:sz w:val="24"/>
          <w:szCs w:val="24"/>
        </w:rPr>
        <w:t xml:space="preserve"> </w:t>
      </w:r>
    </w:p>
    <w:p w:rsidR="00EF7116" w:rsidRPr="00137290" w:rsidRDefault="00EF7116" w:rsidP="00510432">
      <w:pPr>
        <w:ind w:firstLine="720"/>
        <w:rPr>
          <w:rFonts w:ascii="Garamond" w:hAnsi="Garamond"/>
          <w:sz w:val="24"/>
          <w:szCs w:val="24"/>
        </w:rPr>
      </w:pPr>
      <w:r w:rsidRPr="00137290">
        <w:rPr>
          <w:rFonts w:ascii="Garamond" w:hAnsi="Garamond"/>
          <w:b/>
          <w:sz w:val="24"/>
          <w:szCs w:val="24"/>
        </w:rPr>
        <w:t xml:space="preserve">Download the </w:t>
      </w:r>
      <w:r w:rsidR="00510432" w:rsidRPr="00137290">
        <w:rPr>
          <w:rFonts w:ascii="Garamond" w:hAnsi="Garamond"/>
          <w:b/>
          <w:sz w:val="24"/>
          <w:szCs w:val="24"/>
        </w:rPr>
        <w:t xml:space="preserve">Divine Mercy </w:t>
      </w:r>
      <w:r w:rsidRPr="00137290">
        <w:rPr>
          <w:rFonts w:ascii="Garamond" w:hAnsi="Garamond"/>
          <w:b/>
          <w:sz w:val="24"/>
          <w:szCs w:val="24"/>
        </w:rPr>
        <w:t xml:space="preserve">Pro-Life Action Guide </w:t>
      </w:r>
      <w:hyperlink r:id="rId7" w:history="1">
        <w:r w:rsidRPr="00137290">
          <w:rPr>
            <w:rStyle w:val="Hyperlink"/>
            <w:rFonts w:ascii="Garamond" w:hAnsi="Garamond"/>
            <w:b/>
            <w:sz w:val="24"/>
            <w:szCs w:val="24"/>
          </w:rPr>
          <w:t>here</w:t>
        </w:r>
      </w:hyperlink>
    </w:p>
    <w:p w:rsidR="00137290" w:rsidRPr="00137290" w:rsidRDefault="00137290" w:rsidP="00510432">
      <w:pPr>
        <w:ind w:firstLine="720"/>
        <w:rPr>
          <w:rFonts w:ascii="Garamond" w:hAnsi="Garamond"/>
          <w:sz w:val="24"/>
          <w:szCs w:val="24"/>
        </w:rPr>
      </w:pPr>
    </w:p>
    <w:p w:rsidR="00137290" w:rsidRPr="00137290" w:rsidRDefault="00137290" w:rsidP="00137290">
      <w:pPr>
        <w:ind w:left="720"/>
        <w:rPr>
          <w:rFonts w:ascii="Garamond" w:hAnsi="Garamond"/>
          <w:b/>
          <w:sz w:val="24"/>
          <w:szCs w:val="24"/>
        </w:rPr>
      </w:pPr>
      <w:r w:rsidRPr="00137290">
        <w:rPr>
          <w:rFonts w:ascii="Garamond" w:hAnsi="Garamond"/>
          <w:sz w:val="24"/>
          <w:szCs w:val="24"/>
        </w:rPr>
        <w:t xml:space="preserve">For resources and ideas to celebrate </w:t>
      </w:r>
      <w:r w:rsidRPr="00137290">
        <w:rPr>
          <w:rFonts w:ascii="Garamond" w:hAnsi="Garamond"/>
          <w:b/>
          <w:sz w:val="24"/>
          <w:szCs w:val="24"/>
        </w:rPr>
        <w:t xml:space="preserve">Mother’s Day, </w:t>
      </w:r>
      <w:r w:rsidRPr="00137290">
        <w:rPr>
          <w:rFonts w:ascii="Garamond" w:hAnsi="Garamond"/>
          <w:sz w:val="24"/>
          <w:szCs w:val="24"/>
        </w:rPr>
        <w:t>including offering a spiritual bouquet to the Blessed Mother and including a Blessing for the Child in the Womb as well as homily</w:t>
      </w:r>
      <w:r>
        <w:rPr>
          <w:rFonts w:ascii="Garamond" w:hAnsi="Garamond"/>
          <w:sz w:val="24"/>
          <w:szCs w:val="24"/>
        </w:rPr>
        <w:t xml:space="preserve"> helps and sample intercessions,</w:t>
      </w:r>
      <w:r w:rsidRPr="0013729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d</w:t>
      </w:r>
      <w:r w:rsidRPr="00137290">
        <w:rPr>
          <w:rFonts w:ascii="Garamond" w:hAnsi="Garamond"/>
          <w:b/>
          <w:sz w:val="24"/>
          <w:szCs w:val="24"/>
        </w:rPr>
        <w:t xml:space="preserve">ownload the Mother’s Day Pro-Life Action Guide </w:t>
      </w:r>
      <w:hyperlink r:id="rId8" w:history="1">
        <w:r w:rsidRPr="00137290">
          <w:rPr>
            <w:rStyle w:val="Hyperlink"/>
            <w:rFonts w:ascii="Garamond" w:hAnsi="Garamond"/>
            <w:b/>
            <w:sz w:val="24"/>
            <w:szCs w:val="24"/>
          </w:rPr>
          <w:t>here</w:t>
        </w:r>
      </w:hyperlink>
    </w:p>
    <w:p w:rsidR="00EF7116" w:rsidRDefault="00EF7116" w:rsidP="006270F3">
      <w:pPr>
        <w:spacing w:after="160" w:line="254" w:lineRule="auto"/>
        <w:ind w:left="360"/>
        <w:rPr>
          <w:rFonts w:ascii="Garamond" w:hAnsi="Garamond"/>
          <w:sz w:val="24"/>
        </w:rPr>
      </w:pPr>
    </w:p>
    <w:p w:rsidR="00137290" w:rsidRPr="00F308C3" w:rsidRDefault="00137290" w:rsidP="006270F3">
      <w:pPr>
        <w:spacing w:after="160" w:line="254" w:lineRule="auto"/>
        <w:ind w:left="360"/>
        <w:rPr>
          <w:rFonts w:ascii="Garamond" w:hAnsi="Garamond"/>
          <w:sz w:val="24"/>
        </w:rPr>
      </w:pPr>
    </w:p>
    <w:sectPr w:rsidR="00137290" w:rsidRPr="00F308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83" w:rsidRDefault="00717C83" w:rsidP="00717C83">
      <w:r>
        <w:separator/>
      </w:r>
    </w:p>
  </w:endnote>
  <w:endnote w:type="continuationSeparator" w:id="0">
    <w:p w:rsidR="00717C83" w:rsidRDefault="00717C83" w:rsidP="0071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Black">
    <w:altName w:val="Trebuchet MS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Times New Roman (Body CS)">
    <w:panose1 w:val="00000000000000000000"/>
    <w:charset w:val="00"/>
    <w:family w:val="roman"/>
    <w:notTrueType/>
    <w:pitch w:val="default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83" w:rsidRDefault="00717C83" w:rsidP="00717C83">
    <w:pPr>
      <w:pStyle w:val="Footer"/>
    </w:pPr>
  </w:p>
  <w:p w:rsidR="00717C83" w:rsidRDefault="00717C83" w:rsidP="00717C83">
    <w:pPr>
      <w:pStyle w:val="Footer"/>
      <w:jc w:val="right"/>
    </w:pPr>
    <w:r w:rsidRPr="00BD5BCF">
      <w:rPr>
        <w:noProof/>
        <w:color w:val="40619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AE0C2" wp14:editId="354D66B1">
              <wp:simplePos x="0" y="0"/>
              <wp:positionH relativeFrom="margin">
                <wp:align>right</wp:align>
              </wp:positionH>
              <wp:positionV relativeFrom="paragraph">
                <wp:posOffset>88265</wp:posOffset>
              </wp:positionV>
              <wp:extent cx="950976" cy="0"/>
              <wp:effectExtent l="0" t="0" r="1460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0976" cy="0"/>
                      </a:xfrm>
                      <a:prstGeom prst="line">
                        <a:avLst/>
                      </a:prstGeom>
                      <a:ln w="6350">
                        <a:solidFill>
                          <a:srgbClr val="4061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B687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.7pt,6.95pt" to="98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" strokecolor="#406196" strokeweight=".5pt">
              <v:stroke joinstyle="miter"/>
              <w10:wrap anchorx="margin"/>
            </v:line>
          </w:pict>
        </mc:Fallback>
      </mc:AlternateContent>
    </w:r>
  </w:p>
  <w:p w:rsidR="00717C83" w:rsidRPr="00FC14AA" w:rsidRDefault="00717C83" w:rsidP="00717C83">
    <w:pPr>
      <w:pStyle w:val="Footer"/>
      <w:jc w:val="right"/>
      <w:rPr>
        <w:color w:val="406196"/>
      </w:rPr>
    </w:pPr>
    <w:r w:rsidRPr="00FC14AA">
      <w:rPr>
        <w:rFonts w:ascii="Avenir Black" w:hAnsi="Avenir Black"/>
        <w:b/>
        <w:color w:val="406196"/>
        <w:sz w:val="14"/>
        <w:szCs w:val="14"/>
      </w:rPr>
      <w:t>T:</w:t>
    </w:r>
    <w:r w:rsidRPr="00FC14AA">
      <w:rPr>
        <w:color w:val="406196"/>
      </w:rPr>
      <w:t xml:space="preserve"> </w:t>
    </w:r>
    <w:r>
      <w:rPr>
        <w:rFonts w:ascii="Avenir Book" w:hAnsi="Avenir Book" w:cs="Times New Roman (Body CS)"/>
        <w:color w:val="406196"/>
        <w:spacing w:val="20"/>
        <w:sz w:val="18"/>
        <w:szCs w:val="18"/>
      </w:rPr>
      <w:t>646.689.2613</w:t>
    </w:r>
  </w:p>
  <w:p w:rsidR="00717C83" w:rsidRPr="00FC14AA" w:rsidRDefault="00717C83" w:rsidP="00717C83">
    <w:pPr>
      <w:jc w:val="right"/>
      <w:rPr>
        <w:rFonts w:ascii="Minion Pro" w:hAnsi="Minion Pro" w:cs="Times New Roman (Body CS)"/>
        <w:b/>
        <w:color w:val="406196"/>
        <w:spacing w:val="10"/>
        <w:sz w:val="20"/>
        <w:szCs w:val="20"/>
      </w:rPr>
    </w:pPr>
    <w:r>
      <w:rPr>
        <w:rFonts w:ascii="Minion Pro" w:hAnsi="Minion Pro" w:cs="Times New Roman (Body CS)"/>
        <w:b/>
        <w:color w:val="406196"/>
        <w:spacing w:val="10"/>
        <w:sz w:val="20"/>
        <w:szCs w:val="20"/>
      </w:rPr>
      <w:t>www.lifeofficenyc</w:t>
    </w:r>
    <w:r w:rsidRPr="00FC14AA">
      <w:rPr>
        <w:rFonts w:ascii="Minion Pro" w:hAnsi="Minion Pro" w:cs="Times New Roman (Body CS)"/>
        <w:b/>
        <w:color w:val="406196"/>
        <w:spacing w:val="10"/>
        <w:sz w:val="20"/>
        <w:szCs w:val="20"/>
      </w:rPr>
      <w:t>.org</w:t>
    </w:r>
  </w:p>
  <w:p w:rsidR="00717C83" w:rsidRPr="00FC14AA" w:rsidRDefault="00717C83" w:rsidP="00717C83">
    <w:pPr>
      <w:spacing w:line="360" w:lineRule="auto"/>
      <w:jc w:val="right"/>
      <w:rPr>
        <w:rFonts w:ascii="Minion Pro" w:hAnsi="Minion Pro" w:cs="Times New Roman (Body CS)"/>
        <w:b/>
        <w:color w:val="406196"/>
        <w:spacing w:val="-2"/>
        <w:sz w:val="20"/>
        <w:szCs w:val="20"/>
      </w:rPr>
    </w:pPr>
    <w:r>
      <w:rPr>
        <w:rFonts w:ascii="Minion Pro" w:hAnsi="Minion Pro" w:cs="Times New Roman (Body CS)"/>
        <w:b/>
        <w:color w:val="406196"/>
        <w:spacing w:val="-2"/>
        <w:sz w:val="20"/>
        <w:szCs w:val="20"/>
      </w:rPr>
      <w:t>Sr.Virginia.Joy</w:t>
    </w:r>
    <w:r w:rsidRPr="00FC14AA">
      <w:rPr>
        <w:rFonts w:ascii="Minion Pro" w:hAnsi="Minion Pro" w:cs="Times New Roman (Body CS)"/>
        <w:b/>
        <w:color w:val="406196"/>
        <w:spacing w:val="-2"/>
        <w:sz w:val="20"/>
        <w:szCs w:val="20"/>
      </w:rPr>
      <w:t>@archny.org</w:t>
    </w:r>
  </w:p>
  <w:p w:rsidR="00717C83" w:rsidRPr="00FC14AA" w:rsidRDefault="00717C83" w:rsidP="00717C83">
    <w:pPr>
      <w:pStyle w:val="Footer"/>
      <w:jc w:val="right"/>
      <w:rPr>
        <w:rFonts w:ascii="Avenir Book" w:hAnsi="Avenir Book" w:cs="Times New Roman (Body CS)"/>
        <w:color w:val="406196"/>
        <w:spacing w:val="10"/>
        <w:sz w:val="18"/>
        <w:szCs w:val="18"/>
      </w:rPr>
    </w:pPr>
    <w:r>
      <w:rPr>
        <w:rFonts w:ascii="Avenir Book" w:hAnsi="Avenir Book" w:cs="Times New Roman (Body CS)"/>
        <w:color w:val="406196"/>
        <w:spacing w:val="10"/>
        <w:sz w:val="18"/>
        <w:szCs w:val="18"/>
      </w:rPr>
      <w:t>450 W. 51</w:t>
    </w:r>
    <w:r w:rsidRPr="004C66A6">
      <w:rPr>
        <w:rFonts w:ascii="Avenir Book" w:hAnsi="Avenir Book" w:cs="Times New Roman (Body CS)"/>
        <w:color w:val="406196"/>
        <w:spacing w:val="10"/>
        <w:sz w:val="18"/>
        <w:szCs w:val="18"/>
        <w:vertAlign w:val="superscript"/>
      </w:rPr>
      <w:t>st</w:t>
    </w:r>
    <w:r>
      <w:rPr>
        <w:rFonts w:ascii="Avenir Book" w:hAnsi="Avenir Book" w:cs="Times New Roman (Body CS)"/>
        <w:color w:val="406196"/>
        <w:spacing w:val="10"/>
        <w:sz w:val="18"/>
        <w:szCs w:val="18"/>
      </w:rPr>
      <w:t xml:space="preserve"> Street, New York, NY 10019</w:t>
    </w:r>
  </w:p>
  <w:p w:rsidR="00717C83" w:rsidRDefault="00717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83" w:rsidRDefault="00717C83" w:rsidP="00717C83">
      <w:r>
        <w:separator/>
      </w:r>
    </w:p>
  </w:footnote>
  <w:footnote w:type="continuationSeparator" w:id="0">
    <w:p w:rsidR="00717C83" w:rsidRDefault="00717C83" w:rsidP="0071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83" w:rsidRDefault="00717C83">
    <w:pPr>
      <w:pStyle w:val="Header"/>
    </w:pPr>
    <w:r w:rsidRPr="00435A45">
      <w:rPr>
        <w:noProof/>
      </w:rPr>
      <w:drawing>
        <wp:inline distT="0" distB="0" distL="0" distR="0" wp14:anchorId="72D82F85" wp14:editId="6AA404D0">
          <wp:extent cx="4206240" cy="949548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06240" cy="94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E3C"/>
    <w:multiLevelType w:val="hybridMultilevel"/>
    <w:tmpl w:val="8B5CF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E57E5"/>
    <w:multiLevelType w:val="hybridMultilevel"/>
    <w:tmpl w:val="CCE86B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4D52"/>
    <w:multiLevelType w:val="multilevel"/>
    <w:tmpl w:val="EE0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7E89"/>
    <w:multiLevelType w:val="hybridMultilevel"/>
    <w:tmpl w:val="BF70CC56"/>
    <w:lvl w:ilvl="0" w:tplc="ACBC3D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F360E"/>
    <w:multiLevelType w:val="hybridMultilevel"/>
    <w:tmpl w:val="9972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37FF"/>
    <w:multiLevelType w:val="hybridMultilevel"/>
    <w:tmpl w:val="1EDAE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630C3"/>
    <w:multiLevelType w:val="hybridMultilevel"/>
    <w:tmpl w:val="54CA36A6"/>
    <w:lvl w:ilvl="0" w:tplc="710097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E558A"/>
    <w:multiLevelType w:val="multilevel"/>
    <w:tmpl w:val="9D8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6483A"/>
    <w:multiLevelType w:val="hybridMultilevel"/>
    <w:tmpl w:val="1B54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52A2"/>
    <w:multiLevelType w:val="hybridMultilevel"/>
    <w:tmpl w:val="1B1A0D36"/>
    <w:lvl w:ilvl="0" w:tplc="AF862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B64686"/>
    <w:multiLevelType w:val="hybridMultilevel"/>
    <w:tmpl w:val="0F688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4F"/>
    <w:rsid w:val="000267B7"/>
    <w:rsid w:val="00036EB2"/>
    <w:rsid w:val="000C23FA"/>
    <w:rsid w:val="000E2F23"/>
    <w:rsid w:val="00137290"/>
    <w:rsid w:val="00191614"/>
    <w:rsid w:val="00196872"/>
    <w:rsid w:val="002E1EA9"/>
    <w:rsid w:val="00433FB4"/>
    <w:rsid w:val="00510432"/>
    <w:rsid w:val="00597CC1"/>
    <w:rsid w:val="0061725D"/>
    <w:rsid w:val="006270F3"/>
    <w:rsid w:val="00640F81"/>
    <w:rsid w:val="0064164A"/>
    <w:rsid w:val="0065793C"/>
    <w:rsid w:val="00717C83"/>
    <w:rsid w:val="00771A7D"/>
    <w:rsid w:val="007758E5"/>
    <w:rsid w:val="007B6978"/>
    <w:rsid w:val="00811CD6"/>
    <w:rsid w:val="008A16E3"/>
    <w:rsid w:val="00B53971"/>
    <w:rsid w:val="00B74652"/>
    <w:rsid w:val="00B82611"/>
    <w:rsid w:val="00B85588"/>
    <w:rsid w:val="00B8744F"/>
    <w:rsid w:val="00B90521"/>
    <w:rsid w:val="00BC0BAE"/>
    <w:rsid w:val="00BD5A22"/>
    <w:rsid w:val="00DA19DD"/>
    <w:rsid w:val="00DA758F"/>
    <w:rsid w:val="00E13FDE"/>
    <w:rsid w:val="00EB7E83"/>
    <w:rsid w:val="00EF582B"/>
    <w:rsid w:val="00EF7116"/>
    <w:rsid w:val="00F20A3F"/>
    <w:rsid w:val="00F308C3"/>
    <w:rsid w:val="00F47F60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CF961-5379-4457-9B4D-A0A19AF5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44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8261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44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B8744F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44F"/>
    <w:pPr>
      <w:ind w:left="720"/>
    </w:pPr>
  </w:style>
  <w:style w:type="character" w:customStyle="1" w:styleId="Hyperlink0">
    <w:name w:val="Hyperlink.0"/>
    <w:basedOn w:val="DefaultParagraphFont"/>
    <w:rsid w:val="00B8744F"/>
    <w:rPr>
      <w:rFonts w:ascii="Verdana" w:hAnsi="Verdana" w:hint="default"/>
      <w:color w:val="0000F8"/>
    </w:rPr>
  </w:style>
  <w:style w:type="character" w:styleId="Strong">
    <w:name w:val="Strong"/>
    <w:basedOn w:val="DefaultParagraphFont"/>
    <w:uiPriority w:val="22"/>
    <w:qFormat/>
    <w:rsid w:val="00B8744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1A7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C8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7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C83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26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cb.org/resources/respect-life-action-guide-mothers-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cb.org/resources/divine-mercy-action-gui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Pia Jude</dc:creator>
  <cp:keywords/>
  <dc:description/>
  <cp:lastModifiedBy>Dorothy Francke</cp:lastModifiedBy>
  <cp:revision>2</cp:revision>
  <dcterms:created xsi:type="dcterms:W3CDTF">2022-04-01T11:12:00Z</dcterms:created>
  <dcterms:modified xsi:type="dcterms:W3CDTF">2022-04-01T11:12:00Z</dcterms:modified>
</cp:coreProperties>
</file>